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A1909" w14:textId="6E4E3F18" w:rsidR="003346F0" w:rsidRPr="0007276B" w:rsidRDefault="003346F0" w:rsidP="003346F0">
      <w:pPr>
        <w:pStyle w:val="CRCoverPage"/>
        <w:tabs>
          <w:tab w:val="left" w:pos="1980"/>
        </w:tabs>
        <w:spacing w:after="0"/>
        <w:jc w:val="both"/>
        <w:rPr>
          <w:rFonts w:eastAsiaTheme="minorHAnsi" w:cs="Arial"/>
          <w:b/>
          <w:bCs/>
          <w:sz w:val="22"/>
          <w:szCs w:val="22"/>
          <w:lang w:val="en-US"/>
        </w:rPr>
      </w:pPr>
      <w:r w:rsidRPr="00AF099C">
        <w:rPr>
          <w:rFonts w:eastAsiaTheme="minorHAnsi" w:cs="Arial"/>
          <w:b/>
          <w:bCs/>
          <w:sz w:val="22"/>
          <w:szCs w:val="22"/>
          <w:lang w:val="en-US"/>
        </w:rPr>
        <w:t>3GPP TSG RAN WG1 #</w:t>
      </w:r>
      <w:r w:rsidR="001147BB" w:rsidRPr="00AF099C">
        <w:rPr>
          <w:rFonts w:eastAsiaTheme="minorHAnsi" w:cs="Arial"/>
          <w:b/>
          <w:bCs/>
          <w:sz w:val="22"/>
          <w:szCs w:val="22"/>
          <w:lang w:val="en-US"/>
        </w:rPr>
        <w:t>10</w:t>
      </w:r>
      <w:r w:rsidR="00676F58">
        <w:rPr>
          <w:rFonts w:eastAsiaTheme="minorHAnsi" w:cs="Arial"/>
          <w:b/>
          <w:bCs/>
          <w:sz w:val="22"/>
          <w:szCs w:val="22"/>
          <w:lang w:val="en-US"/>
        </w:rPr>
        <w:t>5-e</w:t>
      </w:r>
      <w:r w:rsidRPr="0007276B">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t xml:space="preserve"> </w:t>
      </w:r>
      <w:r w:rsidR="00676F58" w:rsidRPr="00676F58">
        <w:rPr>
          <w:rFonts w:eastAsiaTheme="minorHAnsi" w:cs="Arial"/>
          <w:b/>
          <w:bCs/>
          <w:sz w:val="22"/>
          <w:szCs w:val="22"/>
          <w:lang w:val="en-US"/>
        </w:rPr>
        <w:t>R1-2105502</w:t>
      </w:r>
      <w:r w:rsidRPr="0007276B">
        <w:rPr>
          <w:rFonts w:eastAsiaTheme="minorHAnsi" w:cs="Arial"/>
          <w:b/>
          <w:bCs/>
          <w:sz w:val="22"/>
          <w:szCs w:val="22"/>
          <w:lang w:val="en-US"/>
        </w:rPr>
        <w:tab/>
        <w:t xml:space="preserve">                                    e-Meeting, </w:t>
      </w:r>
      <w:r w:rsidR="00D64395">
        <w:rPr>
          <w:rFonts w:eastAsiaTheme="minorHAnsi" w:cs="Arial"/>
          <w:b/>
          <w:bCs/>
          <w:sz w:val="22"/>
          <w:szCs w:val="22"/>
          <w:lang w:val="en-US"/>
        </w:rPr>
        <w:t>May 1</w:t>
      </w:r>
      <w:r w:rsidR="009A63CF">
        <w:rPr>
          <w:rFonts w:eastAsiaTheme="minorHAnsi" w:cs="Arial"/>
          <w:b/>
          <w:bCs/>
          <w:sz w:val="22"/>
          <w:szCs w:val="22"/>
          <w:lang w:val="en-US"/>
        </w:rPr>
        <w:t>9</w:t>
      </w:r>
      <w:r w:rsidR="00BD7EB6" w:rsidRPr="0007276B">
        <w:rPr>
          <w:rFonts w:eastAsiaTheme="minorHAnsi" w:cs="Arial"/>
          <w:b/>
          <w:bCs/>
          <w:sz w:val="22"/>
          <w:szCs w:val="22"/>
          <w:lang w:val="en-US"/>
        </w:rPr>
        <w:t xml:space="preserve"> – </w:t>
      </w:r>
      <w:r w:rsidR="00D64395">
        <w:rPr>
          <w:rFonts w:eastAsiaTheme="minorHAnsi" w:cs="Arial"/>
          <w:b/>
          <w:bCs/>
          <w:sz w:val="22"/>
          <w:szCs w:val="22"/>
          <w:lang w:val="en-US"/>
        </w:rPr>
        <w:t>May 27</w:t>
      </w:r>
      <w:r w:rsidRPr="0007276B">
        <w:rPr>
          <w:rFonts w:eastAsiaTheme="minorHAnsi" w:cs="Arial"/>
          <w:b/>
          <w:bCs/>
          <w:sz w:val="22"/>
          <w:szCs w:val="22"/>
          <w:lang w:val="en-US"/>
        </w:rPr>
        <w:t>, 202</w:t>
      </w:r>
      <w:r w:rsidR="000572D7" w:rsidRPr="0007276B">
        <w:rPr>
          <w:rFonts w:eastAsiaTheme="minorHAnsi" w:cs="Arial"/>
          <w:b/>
          <w:bCs/>
          <w:sz w:val="22"/>
          <w:szCs w:val="22"/>
          <w:lang w:val="en-US"/>
        </w:rPr>
        <w:t>1</w:t>
      </w:r>
    </w:p>
    <w:p w14:paraId="7E3F33B9" w14:textId="77777777" w:rsidR="003346F0" w:rsidRPr="0007276B" w:rsidRDefault="003346F0" w:rsidP="003346F0">
      <w:pPr>
        <w:pStyle w:val="CRCoverPage"/>
        <w:tabs>
          <w:tab w:val="left" w:pos="1980"/>
        </w:tabs>
        <w:jc w:val="both"/>
        <w:rPr>
          <w:rFonts w:cs="Arial"/>
          <w:b/>
          <w:bCs/>
          <w:lang w:val="en-US"/>
        </w:rPr>
      </w:pPr>
    </w:p>
    <w:p w14:paraId="59B04F05" w14:textId="7229DFA4" w:rsidR="003346F0" w:rsidRPr="0007276B" w:rsidRDefault="003346F0" w:rsidP="00B77FF2">
      <w:pPr>
        <w:pStyle w:val="3GPPHeader"/>
        <w:spacing w:after="120"/>
        <w:rPr>
          <w:rFonts w:cs="Arial"/>
          <w:b w:val="0"/>
          <w:sz w:val="22"/>
          <w:szCs w:val="22"/>
          <w:lang w:val="en-US"/>
        </w:rPr>
      </w:pPr>
      <w:r w:rsidRPr="0007276B">
        <w:rPr>
          <w:rFonts w:cs="Arial"/>
          <w:sz w:val="22"/>
          <w:szCs w:val="22"/>
          <w:lang w:val="en-US"/>
        </w:rPr>
        <w:t>Agenda Item:</w:t>
      </w:r>
      <w:r w:rsidRPr="0007276B">
        <w:rPr>
          <w:rFonts w:cs="Arial"/>
          <w:sz w:val="22"/>
          <w:szCs w:val="22"/>
          <w:lang w:val="en-US"/>
        </w:rPr>
        <w:tab/>
        <w:t>8.</w:t>
      </w:r>
      <w:r w:rsidR="0030428A">
        <w:rPr>
          <w:rFonts w:cs="Arial"/>
          <w:sz w:val="22"/>
          <w:szCs w:val="22"/>
          <w:lang w:val="en-US"/>
        </w:rPr>
        <w:t>14.4</w:t>
      </w:r>
    </w:p>
    <w:p w14:paraId="5BD454BF" w14:textId="77777777" w:rsidR="003346F0" w:rsidRPr="0007276B" w:rsidRDefault="003346F0" w:rsidP="00B77FF2">
      <w:pPr>
        <w:pStyle w:val="3GPPHeader"/>
        <w:spacing w:after="120"/>
        <w:rPr>
          <w:rFonts w:cs="Arial"/>
        </w:rPr>
      </w:pPr>
      <w:r w:rsidRPr="0007276B">
        <w:rPr>
          <w:rFonts w:cs="Arial"/>
          <w:sz w:val="22"/>
          <w:szCs w:val="22"/>
          <w:lang w:val="en-US"/>
        </w:rPr>
        <w:t>Source:</w:t>
      </w:r>
      <w:r w:rsidRPr="0007276B">
        <w:rPr>
          <w:rFonts w:cs="Arial"/>
          <w:sz w:val="22"/>
          <w:szCs w:val="22"/>
          <w:lang w:val="en-US"/>
        </w:rPr>
        <w:tab/>
        <w:t>InterDigital Inc.</w:t>
      </w:r>
    </w:p>
    <w:p w14:paraId="7BC40CBC" w14:textId="53A04387" w:rsidR="003346F0" w:rsidRPr="0007276B" w:rsidRDefault="003346F0" w:rsidP="00B77FF2">
      <w:pPr>
        <w:pStyle w:val="3GPPHeader"/>
        <w:spacing w:after="120"/>
        <w:rPr>
          <w:rFonts w:cs="Arial"/>
          <w:b w:val="0"/>
        </w:rPr>
      </w:pPr>
      <w:r w:rsidRPr="0007276B">
        <w:rPr>
          <w:rFonts w:cs="Arial"/>
          <w:sz w:val="22"/>
          <w:szCs w:val="22"/>
          <w:lang w:val="en-US"/>
        </w:rPr>
        <w:t>Title:</w:t>
      </w:r>
      <w:r w:rsidRPr="0007276B">
        <w:rPr>
          <w:rFonts w:cs="Arial"/>
          <w:sz w:val="22"/>
          <w:szCs w:val="22"/>
          <w:lang w:val="en-US"/>
        </w:rPr>
        <w:tab/>
      </w:r>
      <w:r w:rsidR="00676F58" w:rsidRPr="00676F58">
        <w:rPr>
          <w:rFonts w:cs="Arial"/>
          <w:sz w:val="22"/>
          <w:szCs w:val="22"/>
          <w:lang w:val="en-US"/>
        </w:rPr>
        <w:t>Discussion on potential enhancements for XR</w:t>
      </w:r>
    </w:p>
    <w:p w14:paraId="2B2970F9" w14:textId="5374C71C" w:rsidR="003346F0" w:rsidRPr="00146444" w:rsidRDefault="003346F0" w:rsidP="00B77FF2">
      <w:pPr>
        <w:pStyle w:val="3GPPHeader"/>
        <w:spacing w:after="120"/>
        <w:rPr>
          <w:rFonts w:ascii="Times New Roman" w:hAnsi="Times New Roman"/>
          <w:bCs/>
        </w:rPr>
      </w:pPr>
      <w:r w:rsidRPr="0007276B">
        <w:rPr>
          <w:rFonts w:cs="Arial"/>
          <w:sz w:val="22"/>
          <w:szCs w:val="22"/>
          <w:lang w:val="en-US"/>
        </w:rPr>
        <w:t>Document for:</w:t>
      </w:r>
      <w:r w:rsidRPr="0007276B">
        <w:rPr>
          <w:rFonts w:cs="Arial"/>
          <w:sz w:val="22"/>
          <w:szCs w:val="22"/>
          <w:lang w:val="en-US"/>
        </w:rPr>
        <w:tab/>
        <w:t>Discussion</w:t>
      </w:r>
    </w:p>
    <w:p w14:paraId="6FDFD0DA" w14:textId="497FF906" w:rsidR="003346F0" w:rsidRDefault="003346F0" w:rsidP="00403690">
      <w:pPr>
        <w:pStyle w:val="Heading1"/>
      </w:pPr>
      <w:bookmarkStart w:id="0" w:name="_Ref513464071"/>
      <w:r w:rsidRPr="00146444">
        <w:t>Introduction</w:t>
      </w:r>
      <w:bookmarkEnd w:id="0"/>
    </w:p>
    <w:p w14:paraId="79FF6A0F" w14:textId="6E433EFB" w:rsidR="00DD046D" w:rsidRDefault="00D72233" w:rsidP="007E355B">
      <w:pPr>
        <w:rPr>
          <w:rFonts w:ascii="Arial" w:hAnsi="Arial" w:cs="Arial"/>
          <w:sz w:val="20"/>
          <w:szCs w:val="20"/>
        </w:rPr>
      </w:pPr>
      <w:bookmarkStart w:id="1" w:name="_Hlk54270378"/>
      <w:r>
        <w:rPr>
          <w:rFonts w:ascii="Arial" w:hAnsi="Arial" w:cs="Arial"/>
          <w:sz w:val="20"/>
          <w:szCs w:val="20"/>
        </w:rPr>
        <w:t>In RAN1</w:t>
      </w:r>
      <w:r w:rsidR="00435DDC">
        <w:rPr>
          <w:rFonts w:ascii="Arial" w:hAnsi="Arial" w:cs="Arial"/>
          <w:sz w:val="20"/>
          <w:szCs w:val="20"/>
        </w:rPr>
        <w:t xml:space="preserve"> </w:t>
      </w:r>
      <w:r>
        <w:rPr>
          <w:rFonts w:ascii="Arial" w:hAnsi="Arial" w:cs="Arial"/>
          <w:sz w:val="20"/>
          <w:szCs w:val="20"/>
        </w:rPr>
        <w:t>#</w:t>
      </w:r>
      <w:r w:rsidR="00473A3E">
        <w:rPr>
          <w:rFonts w:ascii="Arial" w:hAnsi="Arial" w:cs="Arial"/>
          <w:sz w:val="20"/>
          <w:szCs w:val="20"/>
        </w:rPr>
        <w:t>104-</w:t>
      </w:r>
      <w:r w:rsidR="00435DDC">
        <w:rPr>
          <w:rFonts w:ascii="Arial" w:hAnsi="Arial" w:cs="Arial"/>
          <w:sz w:val="20"/>
          <w:szCs w:val="20"/>
        </w:rPr>
        <w:t>bis-</w:t>
      </w:r>
      <w:r w:rsidR="00473A3E">
        <w:rPr>
          <w:rFonts w:ascii="Arial" w:hAnsi="Arial" w:cs="Arial"/>
          <w:sz w:val="20"/>
          <w:szCs w:val="20"/>
        </w:rPr>
        <w:t>e,</w:t>
      </w:r>
      <w:r>
        <w:rPr>
          <w:rFonts w:ascii="Arial" w:hAnsi="Arial" w:cs="Arial"/>
          <w:sz w:val="20"/>
          <w:szCs w:val="20"/>
        </w:rPr>
        <w:t xml:space="preserve"> the following agreements were made</w:t>
      </w:r>
      <w:r w:rsidR="00DD046D">
        <w:rPr>
          <w:rFonts w:ascii="Arial" w:hAnsi="Arial" w:cs="Arial"/>
          <w:sz w:val="20"/>
          <w:szCs w:val="20"/>
        </w:rPr>
        <w:t xml:space="preserve">, relevant to </w:t>
      </w:r>
      <w:r w:rsidR="007E355B">
        <w:rPr>
          <w:rFonts w:ascii="Arial" w:hAnsi="Arial" w:cs="Arial"/>
          <w:sz w:val="20"/>
          <w:szCs w:val="20"/>
        </w:rPr>
        <w:t>supporting multiple streams in DL and UL for capacity and power consumption evaluations</w:t>
      </w:r>
      <w:r w:rsidR="00945036">
        <w:rPr>
          <w:rFonts w:ascii="Arial" w:hAnsi="Arial" w:cs="Arial"/>
          <w:sz w:val="20"/>
          <w:szCs w:val="20"/>
        </w:rPr>
        <w:t xml:space="preserve"> </w:t>
      </w:r>
      <w:r>
        <w:rPr>
          <w:rFonts w:ascii="Arial" w:hAnsi="Arial" w:cs="Arial"/>
          <w:sz w:val="20"/>
          <w:szCs w:val="20"/>
        </w:rPr>
        <w:t>[1]</w:t>
      </w:r>
      <w:r w:rsidRPr="00D10E8F">
        <w:rPr>
          <w:rFonts w:ascii="Arial" w:hAnsi="Arial" w:cs="Arial"/>
          <w:sz w:val="20"/>
          <w:szCs w:val="20"/>
        </w:rPr>
        <w:t>:</w:t>
      </w:r>
      <w:bookmarkEnd w:id="1"/>
    </w:p>
    <w:tbl>
      <w:tblPr>
        <w:tblStyle w:val="TableGrid"/>
        <w:tblW w:w="0" w:type="auto"/>
        <w:tblLook w:val="04A0" w:firstRow="1" w:lastRow="0" w:firstColumn="1" w:lastColumn="0" w:noHBand="0" w:noVBand="1"/>
      </w:tblPr>
      <w:tblGrid>
        <w:gridCol w:w="9350"/>
      </w:tblGrid>
      <w:tr w:rsidR="00DD046D" w14:paraId="6A8F097F" w14:textId="77777777" w:rsidTr="00DD046D">
        <w:tc>
          <w:tcPr>
            <w:tcW w:w="9350" w:type="dxa"/>
          </w:tcPr>
          <w:p w14:paraId="142C4A8B" w14:textId="77777777" w:rsidR="00DD046D" w:rsidRPr="00D060E9" w:rsidRDefault="00DD046D" w:rsidP="00DD046D">
            <w:pPr>
              <w:rPr>
                <w:rFonts w:eastAsia="Batang" w:cs="Times New Roman"/>
                <w:sz w:val="20"/>
                <w:szCs w:val="24"/>
                <w:lang w:val="en-GB" w:eastAsia="x-none"/>
              </w:rPr>
            </w:pPr>
            <w:r w:rsidRPr="00D060E9">
              <w:rPr>
                <w:rFonts w:eastAsia="Batang" w:cs="Times New Roman"/>
                <w:sz w:val="20"/>
                <w:szCs w:val="24"/>
                <w:highlight w:val="green"/>
                <w:lang w:val="en-GB" w:eastAsia="x-none"/>
              </w:rPr>
              <w:t>Agreement:</w:t>
            </w:r>
          </w:p>
          <w:p w14:paraId="02346F25" w14:textId="77777777" w:rsidR="00DD046D" w:rsidRPr="00D060E9" w:rsidRDefault="00DD046D" w:rsidP="00DD046D">
            <w:pPr>
              <w:rPr>
                <w:rFonts w:eastAsia="Batang" w:cs="Times New Roman"/>
                <w:sz w:val="20"/>
                <w:szCs w:val="24"/>
                <w:lang w:val="en-GB" w:eastAsia="x-none"/>
              </w:rPr>
            </w:pPr>
            <w:r w:rsidRPr="00D060E9">
              <w:rPr>
                <w:rFonts w:eastAsia="Batang" w:cs="Times New Roman"/>
                <w:sz w:val="20"/>
                <w:szCs w:val="24"/>
                <w:lang w:val="en-GB" w:eastAsia="x-none"/>
              </w:rPr>
              <w:t xml:space="preserve">In addition to single stream per UE in </w:t>
            </w:r>
            <w:proofErr w:type="gramStart"/>
            <w:r w:rsidRPr="00D060E9">
              <w:rPr>
                <w:rFonts w:eastAsia="Batang" w:cs="Times New Roman"/>
                <w:sz w:val="20"/>
                <w:szCs w:val="24"/>
                <w:lang w:val="en-GB" w:eastAsia="x-none"/>
              </w:rPr>
              <w:t>DL</w:t>
            </w:r>
            <w:proofErr w:type="gramEnd"/>
            <w:r w:rsidRPr="00D060E9">
              <w:rPr>
                <w:rFonts w:eastAsia="Batang" w:cs="Times New Roman"/>
                <w:sz w:val="20"/>
                <w:szCs w:val="24"/>
                <w:lang w:val="en-GB" w:eastAsia="x-none"/>
              </w:rPr>
              <w:t xml:space="preserve"> which is baseline, two streams can be optionally evaluated for DL</w:t>
            </w:r>
          </w:p>
          <w:p w14:paraId="30989E35"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Option 1: I-frame + P-frame</w:t>
            </w:r>
          </w:p>
          <w:p w14:paraId="69FA20D5" w14:textId="77777777" w:rsidR="00DD046D" w:rsidRPr="00D060E9" w:rsidRDefault="00DD046D" w:rsidP="00DD046D">
            <w:pPr>
              <w:numPr>
                <w:ilvl w:val="1"/>
                <w:numId w:val="25"/>
              </w:numPr>
              <w:rPr>
                <w:rFonts w:eastAsia="Batang" w:cs="Times New Roman"/>
                <w:sz w:val="20"/>
                <w:szCs w:val="24"/>
                <w:lang w:val="en-GB" w:eastAsia="x-none"/>
              </w:rPr>
            </w:pPr>
            <w:r w:rsidRPr="00D060E9">
              <w:rPr>
                <w:rFonts w:eastAsia="Batang" w:cs="Times New Roman"/>
                <w:sz w:val="20"/>
                <w:szCs w:val="24"/>
                <w:lang w:val="en-GB" w:eastAsia="x-none"/>
              </w:rPr>
              <w:t>Option 1A: slice-based traffic model</w:t>
            </w:r>
          </w:p>
          <w:p w14:paraId="3BCA8A75" w14:textId="77777777" w:rsidR="00DD046D" w:rsidRPr="00D060E9" w:rsidRDefault="00DD046D" w:rsidP="00DD046D">
            <w:pPr>
              <w:numPr>
                <w:ilvl w:val="1"/>
                <w:numId w:val="25"/>
              </w:numPr>
              <w:rPr>
                <w:rFonts w:eastAsia="Batang" w:cs="Times New Roman"/>
                <w:sz w:val="20"/>
                <w:szCs w:val="24"/>
                <w:lang w:val="en-GB" w:eastAsia="x-none"/>
              </w:rPr>
            </w:pPr>
            <w:r w:rsidRPr="00D060E9">
              <w:rPr>
                <w:rFonts w:eastAsia="Batang" w:cs="Times New Roman"/>
                <w:sz w:val="20"/>
                <w:szCs w:val="24"/>
                <w:lang w:val="en-GB" w:eastAsia="x-none"/>
              </w:rPr>
              <w:t xml:space="preserve">Option 1B: Group-Of-Picture (GOP) based traffic </w:t>
            </w:r>
            <w:proofErr w:type="gramStart"/>
            <w:r w:rsidRPr="00D060E9">
              <w:rPr>
                <w:rFonts w:eastAsia="Batang" w:cs="Times New Roman"/>
                <w:sz w:val="20"/>
                <w:szCs w:val="24"/>
                <w:lang w:val="en-GB" w:eastAsia="x-none"/>
              </w:rPr>
              <w:t>model</w:t>
            </w:r>
            <w:proofErr w:type="gramEnd"/>
          </w:p>
          <w:p w14:paraId="642E86BD"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 xml:space="preserve">Option 2: video + audio/data </w:t>
            </w:r>
          </w:p>
          <w:p w14:paraId="67F3F180"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Option 3: FOV + omnidirectional stream</w:t>
            </w:r>
          </w:p>
          <w:p w14:paraId="1484AA79"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8C97CF"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 xml:space="preserve">Companies should strive to align the parameter values for the options chosen as much as </w:t>
            </w:r>
            <w:proofErr w:type="gramStart"/>
            <w:r w:rsidRPr="00D060E9">
              <w:rPr>
                <w:rFonts w:eastAsia="Batang" w:cs="Times New Roman"/>
                <w:sz w:val="20"/>
                <w:szCs w:val="24"/>
                <w:lang w:val="en-GB" w:eastAsia="x-none"/>
              </w:rPr>
              <w:t>possible</w:t>
            </w:r>
            <w:proofErr w:type="gramEnd"/>
          </w:p>
          <w:p w14:paraId="6CA8AE59" w14:textId="77777777" w:rsidR="00DD046D" w:rsidRPr="00D060E9" w:rsidRDefault="00DD046D" w:rsidP="00DD046D">
            <w:pPr>
              <w:numPr>
                <w:ilvl w:val="0"/>
                <w:numId w:val="25"/>
              </w:numPr>
              <w:rPr>
                <w:rFonts w:eastAsia="Batang" w:cs="Times New Roman"/>
                <w:sz w:val="20"/>
                <w:szCs w:val="24"/>
                <w:lang w:val="en-GB" w:eastAsia="x-none"/>
              </w:rPr>
            </w:pPr>
            <w:r w:rsidRPr="00D060E9">
              <w:rPr>
                <w:rFonts w:eastAsia="Batang" w:cs="Times New Roman"/>
                <w:sz w:val="20"/>
                <w:szCs w:val="24"/>
                <w:lang w:val="en-GB" w:eastAsia="x-none"/>
              </w:rPr>
              <w:t xml:space="preserve">FFS: Whether audio stream is separate or aggregated with the data stream in option 2 (Intention of option 2 is not to create a </w:t>
            </w:r>
            <w:proofErr w:type="gramStart"/>
            <w:r w:rsidRPr="00D060E9">
              <w:rPr>
                <w:rFonts w:eastAsia="Batang" w:cs="Times New Roman"/>
                <w:sz w:val="20"/>
                <w:szCs w:val="24"/>
                <w:lang w:val="en-GB" w:eastAsia="x-none"/>
              </w:rPr>
              <w:t>3 stream</w:t>
            </w:r>
            <w:proofErr w:type="gramEnd"/>
            <w:r w:rsidRPr="00D060E9">
              <w:rPr>
                <w:rFonts w:eastAsia="Batang" w:cs="Times New Roman"/>
                <w:sz w:val="20"/>
                <w:szCs w:val="24"/>
                <w:lang w:val="en-GB" w:eastAsia="x-none"/>
              </w:rPr>
              <w:t xml:space="preserve"> option)</w:t>
            </w:r>
          </w:p>
          <w:p w14:paraId="7470DD0F" w14:textId="77777777" w:rsidR="00DD046D" w:rsidRDefault="00DD046D" w:rsidP="00DD046D">
            <w:pPr>
              <w:rPr>
                <w:highlight w:val="green"/>
                <w:lang w:eastAsia="zh-CN"/>
              </w:rPr>
            </w:pPr>
          </w:p>
          <w:p w14:paraId="5046D312" w14:textId="202988C6" w:rsidR="00DD046D" w:rsidRPr="00D060E9" w:rsidRDefault="00DD046D" w:rsidP="00DD046D">
            <w:pPr>
              <w:rPr>
                <w:sz w:val="20"/>
                <w:szCs w:val="20"/>
                <w:lang w:eastAsia="zh-CN"/>
              </w:rPr>
            </w:pPr>
            <w:r w:rsidRPr="00D060E9">
              <w:rPr>
                <w:sz w:val="20"/>
                <w:szCs w:val="20"/>
                <w:highlight w:val="green"/>
                <w:lang w:eastAsia="zh-CN"/>
              </w:rPr>
              <w:t>Agreement:</w:t>
            </w:r>
          </w:p>
          <w:p w14:paraId="481C3F5E" w14:textId="77777777" w:rsidR="00DD046D" w:rsidRPr="00175B48" w:rsidRDefault="00DD046D" w:rsidP="00DD046D">
            <w:pPr>
              <w:pStyle w:val="ListParagraph"/>
              <w:numPr>
                <w:ilvl w:val="0"/>
                <w:numId w:val="25"/>
              </w:numPr>
              <w:overflowPunct w:val="0"/>
              <w:autoSpaceDE w:val="0"/>
              <w:autoSpaceDN w:val="0"/>
              <w:jc w:val="both"/>
              <w:rPr>
                <w:rFonts w:eastAsia="Gulim"/>
                <w:sz w:val="20"/>
                <w:szCs w:val="20"/>
              </w:rPr>
            </w:pPr>
            <w:bookmarkStart w:id="2" w:name="_Hlk70018996"/>
            <w:r w:rsidRPr="00327916">
              <w:rPr>
                <w:rFonts w:eastAsia="Gulim"/>
                <w:sz w:val="20"/>
                <w:szCs w:val="20"/>
              </w:rPr>
              <w:t>Option 1 (</w:t>
            </w:r>
            <w:bookmarkStart w:id="3" w:name="_Hlk70019052"/>
            <w:r w:rsidRPr="00175B48">
              <w:rPr>
                <w:rFonts w:eastAsia="Gulim"/>
                <w:sz w:val="20"/>
                <w:szCs w:val="20"/>
              </w:rPr>
              <w:t>Baseline for power and capacity evaluations</w:t>
            </w:r>
            <w:bookmarkEnd w:id="3"/>
            <w:r w:rsidRPr="00175B48">
              <w:rPr>
                <w:rFonts w:eastAsia="Gulim"/>
                <w:sz w:val="20"/>
                <w:szCs w:val="20"/>
              </w:rPr>
              <w:t xml:space="preserve">): </w:t>
            </w:r>
            <w:bookmarkEnd w:id="2"/>
            <w:r w:rsidRPr="00175B48">
              <w:rPr>
                <w:rFonts w:eastAsia="Gulim"/>
                <w:sz w:val="20"/>
                <w:szCs w:val="20"/>
              </w:rPr>
              <w:t xml:space="preserve">Two streams as defined below </w:t>
            </w:r>
          </w:p>
          <w:p w14:paraId="7EB7CD37" w14:textId="77777777" w:rsidR="00DD046D" w:rsidRPr="00175B48" w:rsidRDefault="00DD046D" w:rsidP="00DD046D">
            <w:pPr>
              <w:pStyle w:val="ListParagraph"/>
              <w:numPr>
                <w:ilvl w:val="1"/>
                <w:numId w:val="25"/>
              </w:numPr>
              <w:overflowPunct w:val="0"/>
              <w:autoSpaceDE w:val="0"/>
              <w:autoSpaceDN w:val="0"/>
              <w:contextualSpacing/>
              <w:jc w:val="both"/>
              <w:rPr>
                <w:rFonts w:eastAsia="Gulim"/>
                <w:sz w:val="20"/>
                <w:szCs w:val="20"/>
              </w:rPr>
            </w:pPr>
            <w:r w:rsidRPr="00175B48">
              <w:rPr>
                <w:rFonts w:eastAsia="Gulim"/>
                <w:sz w:val="20"/>
                <w:szCs w:val="20"/>
              </w:rPr>
              <w:t>Stream 1: pose/control</w:t>
            </w:r>
          </w:p>
          <w:p w14:paraId="6C48AF8A" w14:textId="77777777" w:rsidR="00DD046D" w:rsidRPr="00175B48" w:rsidRDefault="00DD046D" w:rsidP="00DD046D">
            <w:pPr>
              <w:pStyle w:val="ListParagraph"/>
              <w:numPr>
                <w:ilvl w:val="2"/>
                <w:numId w:val="25"/>
              </w:numPr>
              <w:overflowPunct w:val="0"/>
              <w:autoSpaceDE w:val="0"/>
              <w:autoSpaceDN w:val="0"/>
              <w:contextualSpacing/>
              <w:jc w:val="both"/>
              <w:rPr>
                <w:rFonts w:eastAsia="Gulim"/>
                <w:sz w:val="20"/>
                <w:szCs w:val="20"/>
              </w:rPr>
            </w:pPr>
            <w:r w:rsidRPr="00175B48">
              <w:rPr>
                <w:rFonts w:eastAsia="Gulim"/>
                <w:sz w:val="20"/>
                <w:szCs w:val="20"/>
              </w:rPr>
              <w:t>Traffic model and QoS parameters are same as for pose/control for UL CG/VR.</w:t>
            </w:r>
          </w:p>
          <w:p w14:paraId="3B832503" w14:textId="77777777" w:rsidR="00DD046D" w:rsidRPr="00175B48" w:rsidRDefault="00DD046D" w:rsidP="00DD046D">
            <w:pPr>
              <w:pStyle w:val="ListParagraph"/>
              <w:numPr>
                <w:ilvl w:val="1"/>
                <w:numId w:val="25"/>
              </w:numPr>
              <w:overflowPunct w:val="0"/>
              <w:autoSpaceDE w:val="0"/>
              <w:autoSpaceDN w:val="0"/>
              <w:contextualSpacing/>
              <w:jc w:val="both"/>
              <w:rPr>
                <w:rFonts w:eastAsia="Gulim"/>
                <w:sz w:val="20"/>
                <w:szCs w:val="20"/>
              </w:rPr>
            </w:pPr>
            <w:r w:rsidRPr="00175B48">
              <w:rPr>
                <w:rFonts w:eastAsia="Gulim"/>
                <w:sz w:val="20"/>
                <w:szCs w:val="20"/>
              </w:rPr>
              <w:t xml:space="preserve">Stream 2: A stream </w:t>
            </w:r>
            <w:bookmarkStart w:id="4" w:name="_Hlk70019149"/>
            <w:r w:rsidRPr="00175B48">
              <w:rPr>
                <w:rFonts w:eastAsia="Gulim"/>
                <w:sz w:val="20"/>
                <w:szCs w:val="20"/>
              </w:rPr>
              <w:t>aggregating streams of scene, video, data, and audio</w:t>
            </w:r>
            <w:bookmarkEnd w:id="4"/>
            <w:r w:rsidRPr="00175B48">
              <w:rPr>
                <w:rFonts w:eastAsia="Gulim"/>
                <w:sz w:val="20"/>
                <w:szCs w:val="20"/>
              </w:rPr>
              <w:t xml:space="preserve">. </w:t>
            </w:r>
          </w:p>
          <w:p w14:paraId="312FC2E0" w14:textId="77777777" w:rsidR="00DD046D" w:rsidRPr="00175B48" w:rsidRDefault="00DD046D" w:rsidP="00DD046D">
            <w:pPr>
              <w:pStyle w:val="ListParagraph"/>
              <w:numPr>
                <w:ilvl w:val="2"/>
                <w:numId w:val="25"/>
              </w:numPr>
              <w:overflowPunct w:val="0"/>
              <w:autoSpaceDE w:val="0"/>
              <w:autoSpaceDN w:val="0"/>
              <w:contextualSpacing/>
              <w:jc w:val="both"/>
              <w:rPr>
                <w:rFonts w:eastAsia="Gulim"/>
                <w:sz w:val="20"/>
                <w:szCs w:val="20"/>
              </w:rPr>
            </w:pPr>
            <w:r w:rsidRPr="00175B48">
              <w:rPr>
                <w:rFonts w:eastAsia="Gulim"/>
                <w:sz w:val="20"/>
                <w:szCs w:val="20"/>
              </w:rPr>
              <w:t>Packet size: Truncated Gaussian distribution with the parameter values same as for DL</w:t>
            </w:r>
          </w:p>
          <w:p w14:paraId="1053DC9A" w14:textId="77777777" w:rsidR="00DD046D" w:rsidRPr="00175B48" w:rsidRDefault="00DD046D" w:rsidP="00DD046D">
            <w:pPr>
              <w:pStyle w:val="ListParagraph"/>
              <w:numPr>
                <w:ilvl w:val="2"/>
                <w:numId w:val="25"/>
              </w:numPr>
              <w:jc w:val="both"/>
              <w:rPr>
                <w:rFonts w:eastAsia="Gulim"/>
                <w:sz w:val="20"/>
                <w:szCs w:val="20"/>
              </w:rPr>
            </w:pPr>
            <w:r w:rsidRPr="00175B48">
              <w:rPr>
                <w:rFonts w:eastAsia="Gulim"/>
                <w:sz w:val="20"/>
                <w:szCs w:val="20"/>
              </w:rPr>
              <w:t>Periodicity: 60 fps</w:t>
            </w:r>
          </w:p>
          <w:p w14:paraId="7C42AF85" w14:textId="77777777" w:rsidR="00DD046D" w:rsidRPr="00175B48" w:rsidRDefault="00DD046D" w:rsidP="00DD046D">
            <w:pPr>
              <w:pStyle w:val="ListParagraph"/>
              <w:numPr>
                <w:ilvl w:val="3"/>
                <w:numId w:val="25"/>
              </w:numPr>
              <w:jc w:val="both"/>
              <w:rPr>
                <w:rFonts w:eastAsia="Gulim"/>
                <w:sz w:val="20"/>
                <w:szCs w:val="20"/>
              </w:rPr>
            </w:pPr>
            <w:r w:rsidRPr="00175B48">
              <w:rPr>
                <w:rFonts w:eastAsia="Gulim"/>
                <w:sz w:val="20"/>
                <w:szCs w:val="20"/>
              </w:rPr>
              <w:t>Jitter (optional): same model as for DL</w:t>
            </w:r>
          </w:p>
          <w:p w14:paraId="25548EA2" w14:textId="77777777" w:rsidR="00DD046D" w:rsidRPr="00175B48" w:rsidRDefault="00DD046D" w:rsidP="00DD046D">
            <w:pPr>
              <w:pStyle w:val="ListParagraph"/>
              <w:numPr>
                <w:ilvl w:val="2"/>
                <w:numId w:val="25"/>
              </w:numPr>
              <w:jc w:val="both"/>
              <w:rPr>
                <w:rFonts w:eastAsia="Gulim"/>
                <w:sz w:val="20"/>
                <w:szCs w:val="20"/>
              </w:rPr>
            </w:pPr>
            <w:r w:rsidRPr="00175B48">
              <w:rPr>
                <w:rFonts w:eastAsia="Gulim"/>
                <w:sz w:val="20"/>
                <w:szCs w:val="20"/>
              </w:rPr>
              <w:t>Data rate: 10 Mbps (baseline), 20 Mbps (optional)</w:t>
            </w:r>
          </w:p>
          <w:p w14:paraId="37F0A682" w14:textId="77777777" w:rsidR="00DD046D" w:rsidRPr="00175B48" w:rsidRDefault="00DD046D" w:rsidP="00DD046D">
            <w:pPr>
              <w:pStyle w:val="ListParagraph"/>
              <w:numPr>
                <w:ilvl w:val="2"/>
                <w:numId w:val="25"/>
              </w:numPr>
              <w:overflowPunct w:val="0"/>
              <w:autoSpaceDE w:val="0"/>
              <w:autoSpaceDN w:val="0"/>
              <w:contextualSpacing/>
              <w:jc w:val="both"/>
              <w:rPr>
                <w:rFonts w:eastAsia="Gulim"/>
                <w:sz w:val="20"/>
                <w:szCs w:val="20"/>
              </w:rPr>
            </w:pPr>
            <w:r w:rsidRPr="00175B48">
              <w:rPr>
                <w:rFonts w:eastAsia="Gulim"/>
                <w:sz w:val="20"/>
                <w:szCs w:val="20"/>
              </w:rPr>
              <w:t>PDB: [60] ms (baseline), [10/15] ms (optional)</w:t>
            </w:r>
          </w:p>
          <w:p w14:paraId="263091E9" w14:textId="77777777" w:rsidR="00DD046D" w:rsidRPr="00327916" w:rsidRDefault="00DD046D" w:rsidP="00DD046D">
            <w:pPr>
              <w:pStyle w:val="ListParagraph"/>
              <w:numPr>
                <w:ilvl w:val="0"/>
                <w:numId w:val="25"/>
              </w:numPr>
              <w:overflowPunct w:val="0"/>
              <w:autoSpaceDE w:val="0"/>
              <w:autoSpaceDN w:val="0"/>
              <w:jc w:val="both"/>
              <w:rPr>
                <w:rFonts w:eastAsia="Gulim"/>
                <w:sz w:val="20"/>
                <w:szCs w:val="20"/>
              </w:rPr>
            </w:pPr>
            <w:r w:rsidRPr="00175B48">
              <w:rPr>
                <w:rFonts w:eastAsia="Gulim"/>
                <w:sz w:val="20"/>
                <w:szCs w:val="20"/>
              </w:rPr>
              <w:t xml:space="preserve">Option 2 (Optional for power evaluation and baseline for capacity evaluation): Single </w:t>
            </w:r>
            <w:r w:rsidRPr="00327916">
              <w:rPr>
                <w:rFonts w:eastAsia="Gulim"/>
                <w:sz w:val="20"/>
                <w:szCs w:val="20"/>
              </w:rPr>
              <w:t xml:space="preserve">stream as defined below </w:t>
            </w:r>
          </w:p>
          <w:p w14:paraId="305A5277" w14:textId="77777777" w:rsidR="00DD046D" w:rsidRPr="00327916" w:rsidRDefault="00DD046D" w:rsidP="00DD046D">
            <w:pPr>
              <w:pStyle w:val="ListParagraph"/>
              <w:numPr>
                <w:ilvl w:val="1"/>
                <w:numId w:val="25"/>
              </w:numPr>
              <w:overflowPunct w:val="0"/>
              <w:autoSpaceDE w:val="0"/>
              <w:autoSpaceDN w:val="0"/>
              <w:contextualSpacing/>
              <w:jc w:val="both"/>
              <w:rPr>
                <w:rFonts w:eastAsia="Gulim"/>
                <w:sz w:val="20"/>
                <w:szCs w:val="20"/>
              </w:rPr>
            </w:pPr>
            <w:r w:rsidRPr="00327916">
              <w:rPr>
                <w:rFonts w:eastAsia="Gulim"/>
                <w:sz w:val="20"/>
                <w:szCs w:val="20"/>
              </w:rPr>
              <w:t>Packet size: Truncated Gaussian distribution with the parameter values same as for DL</w:t>
            </w:r>
          </w:p>
          <w:p w14:paraId="141A6943" w14:textId="77777777" w:rsidR="00DD046D" w:rsidRPr="00327916" w:rsidRDefault="00DD046D" w:rsidP="00DD046D">
            <w:pPr>
              <w:pStyle w:val="ListParagraph"/>
              <w:numPr>
                <w:ilvl w:val="1"/>
                <w:numId w:val="25"/>
              </w:numPr>
              <w:jc w:val="both"/>
              <w:rPr>
                <w:rFonts w:eastAsia="Gulim"/>
                <w:sz w:val="20"/>
                <w:szCs w:val="20"/>
              </w:rPr>
            </w:pPr>
            <w:r w:rsidRPr="00327916">
              <w:rPr>
                <w:rFonts w:eastAsia="Gulim"/>
                <w:sz w:val="20"/>
                <w:szCs w:val="20"/>
              </w:rPr>
              <w:t>Periodicity: 60 fps</w:t>
            </w:r>
          </w:p>
          <w:p w14:paraId="5444F47F" w14:textId="77777777" w:rsidR="00DD046D" w:rsidRPr="00327916" w:rsidRDefault="00DD046D" w:rsidP="00DD046D">
            <w:pPr>
              <w:pStyle w:val="ListParagraph"/>
              <w:numPr>
                <w:ilvl w:val="2"/>
                <w:numId w:val="25"/>
              </w:numPr>
              <w:jc w:val="both"/>
              <w:rPr>
                <w:rFonts w:eastAsia="Gulim"/>
                <w:sz w:val="20"/>
                <w:szCs w:val="20"/>
              </w:rPr>
            </w:pPr>
            <w:r w:rsidRPr="00327916">
              <w:rPr>
                <w:rFonts w:eastAsia="Gulim"/>
                <w:sz w:val="20"/>
                <w:szCs w:val="20"/>
              </w:rPr>
              <w:t>Jitter (optional): same model as for DL</w:t>
            </w:r>
          </w:p>
          <w:p w14:paraId="74649F13" w14:textId="77777777" w:rsidR="00DD046D" w:rsidRPr="00327916" w:rsidRDefault="00DD046D" w:rsidP="00DD046D">
            <w:pPr>
              <w:pStyle w:val="ListParagraph"/>
              <w:numPr>
                <w:ilvl w:val="1"/>
                <w:numId w:val="25"/>
              </w:numPr>
              <w:jc w:val="both"/>
              <w:rPr>
                <w:rFonts w:eastAsia="Gulim"/>
                <w:sz w:val="20"/>
                <w:szCs w:val="20"/>
              </w:rPr>
            </w:pPr>
            <w:r w:rsidRPr="00327916">
              <w:rPr>
                <w:rFonts w:eastAsia="Gulim"/>
                <w:sz w:val="20"/>
                <w:szCs w:val="20"/>
              </w:rPr>
              <w:t>Data rate: 10 Mbps (baseline), 20 Mbps (optional)</w:t>
            </w:r>
          </w:p>
          <w:p w14:paraId="657A37A0" w14:textId="77777777" w:rsidR="00DD046D" w:rsidRDefault="00DD046D" w:rsidP="00DD046D">
            <w:pPr>
              <w:pStyle w:val="ListParagraph"/>
              <w:numPr>
                <w:ilvl w:val="1"/>
                <w:numId w:val="25"/>
              </w:numPr>
              <w:overflowPunct w:val="0"/>
              <w:autoSpaceDE w:val="0"/>
              <w:autoSpaceDN w:val="0"/>
              <w:contextualSpacing/>
              <w:jc w:val="both"/>
              <w:rPr>
                <w:rFonts w:eastAsia="Gulim"/>
                <w:sz w:val="20"/>
                <w:szCs w:val="20"/>
              </w:rPr>
            </w:pPr>
            <w:r w:rsidRPr="00327916">
              <w:rPr>
                <w:rFonts w:eastAsia="Gulim"/>
                <w:sz w:val="20"/>
                <w:szCs w:val="20"/>
              </w:rPr>
              <w:t>PDB: [60] ms (baseline), [10/15] ms (optional)</w:t>
            </w:r>
          </w:p>
          <w:p w14:paraId="023D0049" w14:textId="77777777" w:rsidR="007E355B" w:rsidRDefault="007E355B" w:rsidP="007E355B">
            <w:pPr>
              <w:overflowPunct w:val="0"/>
              <w:autoSpaceDE w:val="0"/>
              <w:autoSpaceDN w:val="0"/>
              <w:contextualSpacing/>
              <w:jc w:val="both"/>
              <w:rPr>
                <w:rFonts w:eastAsia="Gulim"/>
                <w:sz w:val="20"/>
                <w:szCs w:val="20"/>
              </w:rPr>
            </w:pPr>
          </w:p>
          <w:p w14:paraId="7940A5A4" w14:textId="77777777" w:rsidR="007E355B" w:rsidRPr="00D060E9" w:rsidRDefault="007E355B" w:rsidP="007E355B">
            <w:pPr>
              <w:rPr>
                <w:sz w:val="20"/>
                <w:szCs w:val="20"/>
                <w:lang w:eastAsia="x-none"/>
              </w:rPr>
            </w:pPr>
            <w:r w:rsidRPr="00D060E9">
              <w:rPr>
                <w:sz w:val="20"/>
                <w:szCs w:val="20"/>
                <w:highlight w:val="green"/>
                <w:lang w:eastAsia="x-none"/>
              </w:rPr>
              <w:t>Agreement:</w:t>
            </w:r>
            <w:r w:rsidRPr="00D060E9">
              <w:rPr>
                <w:sz w:val="20"/>
                <w:szCs w:val="20"/>
                <w:lang w:eastAsia="x-none"/>
              </w:rPr>
              <w:t> </w:t>
            </w:r>
          </w:p>
          <w:p w14:paraId="401F7C77" w14:textId="77777777" w:rsidR="007E355B" w:rsidRPr="00D060E9" w:rsidRDefault="007E355B" w:rsidP="007E355B">
            <w:pPr>
              <w:rPr>
                <w:sz w:val="20"/>
                <w:szCs w:val="20"/>
                <w:lang w:eastAsia="x-none"/>
              </w:rPr>
            </w:pPr>
            <w:r w:rsidRPr="00D060E9">
              <w:rPr>
                <w:sz w:val="20"/>
                <w:szCs w:val="20"/>
                <w:lang w:eastAsia="x-none"/>
              </w:rPr>
              <w:t>For XR power evaluation (including baseline and power saving schemes), companies report both Option 1 and Option 2 results for evaluating the power saving gain.</w:t>
            </w:r>
          </w:p>
          <w:p w14:paraId="12F6C3C4" w14:textId="77777777" w:rsidR="007E355B" w:rsidRPr="00D060E9" w:rsidRDefault="007E355B" w:rsidP="007E355B">
            <w:pPr>
              <w:numPr>
                <w:ilvl w:val="0"/>
                <w:numId w:val="26"/>
              </w:numPr>
              <w:rPr>
                <w:rFonts w:eastAsia="Times New Roman"/>
                <w:sz w:val="20"/>
                <w:szCs w:val="20"/>
                <w:lang w:eastAsia="x-none"/>
              </w:rPr>
            </w:pPr>
            <w:r w:rsidRPr="00D060E9">
              <w:rPr>
                <w:rFonts w:eastAsia="Times New Roman"/>
                <w:sz w:val="20"/>
                <w:szCs w:val="20"/>
                <w:lang w:eastAsia="x-none"/>
              </w:rPr>
              <w:t xml:space="preserve">Option 1: all UEs are </w:t>
            </w:r>
            <w:proofErr w:type="gramStart"/>
            <w:r w:rsidRPr="00D060E9">
              <w:rPr>
                <w:rFonts w:eastAsia="Times New Roman"/>
                <w:sz w:val="20"/>
                <w:szCs w:val="20"/>
                <w:lang w:eastAsia="x-none"/>
              </w:rPr>
              <w:t>considered</w:t>
            </w:r>
            <w:proofErr w:type="gramEnd"/>
          </w:p>
          <w:p w14:paraId="1FC0E436" w14:textId="77777777" w:rsidR="007E355B" w:rsidRPr="00D060E9" w:rsidRDefault="007E355B" w:rsidP="007E355B">
            <w:pPr>
              <w:numPr>
                <w:ilvl w:val="0"/>
                <w:numId w:val="26"/>
              </w:numPr>
              <w:rPr>
                <w:rFonts w:eastAsia="Times New Roman"/>
                <w:sz w:val="20"/>
                <w:szCs w:val="20"/>
                <w:lang w:eastAsia="x-none"/>
              </w:rPr>
            </w:pPr>
            <w:r w:rsidRPr="00D060E9">
              <w:rPr>
                <w:rFonts w:eastAsia="Times New Roman"/>
                <w:sz w:val="20"/>
                <w:szCs w:val="20"/>
                <w:lang w:eastAsia="x-none"/>
              </w:rPr>
              <w:lastRenderedPageBreak/>
              <w:t xml:space="preserve">Option 2: satisfied UEs only are </w:t>
            </w:r>
            <w:proofErr w:type="gramStart"/>
            <w:r w:rsidRPr="00D060E9">
              <w:rPr>
                <w:rFonts w:eastAsia="Times New Roman"/>
                <w:sz w:val="20"/>
                <w:szCs w:val="20"/>
                <w:lang w:eastAsia="x-none"/>
              </w:rPr>
              <w:t>considered</w:t>
            </w:r>
            <w:proofErr w:type="gramEnd"/>
          </w:p>
          <w:p w14:paraId="7151CF6A" w14:textId="3D0BA16F" w:rsidR="007E355B" w:rsidRPr="00D060E9" w:rsidRDefault="007E355B" w:rsidP="00D060E9">
            <w:pPr>
              <w:overflowPunct w:val="0"/>
              <w:autoSpaceDE w:val="0"/>
              <w:autoSpaceDN w:val="0"/>
              <w:contextualSpacing/>
              <w:jc w:val="both"/>
              <w:rPr>
                <w:rFonts w:eastAsia="Gulim"/>
                <w:sz w:val="20"/>
                <w:szCs w:val="20"/>
              </w:rPr>
            </w:pPr>
          </w:p>
        </w:tc>
      </w:tr>
    </w:tbl>
    <w:p w14:paraId="7B0C6FD4" w14:textId="07D48C63" w:rsidR="001654EA" w:rsidRPr="00CB32DD" w:rsidRDefault="002978E0" w:rsidP="00DB16E8">
      <w:pPr>
        <w:spacing w:before="120" w:after="0"/>
        <w:jc w:val="both"/>
        <w:rPr>
          <w:rFonts w:ascii="Arial" w:hAnsi="Arial" w:cs="Arial"/>
          <w:sz w:val="20"/>
          <w:szCs w:val="20"/>
        </w:rPr>
      </w:pPr>
      <w:r w:rsidRPr="00F268B8">
        <w:rPr>
          <w:rFonts w:ascii="Arial" w:hAnsi="Arial" w:cs="Arial"/>
          <w:sz w:val="20"/>
          <w:szCs w:val="20"/>
        </w:rPr>
        <w:lastRenderedPageBreak/>
        <w:t>In this contribution</w:t>
      </w:r>
      <w:r w:rsidR="00CB32DD">
        <w:rPr>
          <w:rFonts w:ascii="Arial" w:hAnsi="Arial" w:cs="Arial"/>
          <w:sz w:val="20"/>
          <w:szCs w:val="20"/>
        </w:rPr>
        <w:t xml:space="preserve">, </w:t>
      </w:r>
      <w:r w:rsidR="00863AE7" w:rsidRPr="00F268B8">
        <w:rPr>
          <w:rFonts w:ascii="Arial" w:hAnsi="Arial" w:cs="Arial"/>
          <w:sz w:val="20"/>
          <w:szCs w:val="20"/>
        </w:rPr>
        <w:t>we discuss potential enhancements related to</w:t>
      </w:r>
      <w:r w:rsidR="009B4519">
        <w:rPr>
          <w:rFonts w:ascii="Arial" w:hAnsi="Arial" w:cs="Arial"/>
          <w:sz w:val="20"/>
          <w:szCs w:val="20"/>
        </w:rPr>
        <w:t xml:space="preserve"> </w:t>
      </w:r>
      <w:r w:rsidR="00737763">
        <w:rPr>
          <w:rFonts w:ascii="Arial" w:hAnsi="Arial" w:cs="Arial"/>
          <w:sz w:val="20"/>
          <w:szCs w:val="20"/>
        </w:rPr>
        <w:t xml:space="preserve">capacity, </w:t>
      </w:r>
      <w:r w:rsidR="00E65486">
        <w:rPr>
          <w:rFonts w:ascii="Arial" w:hAnsi="Arial" w:cs="Arial"/>
          <w:sz w:val="20"/>
          <w:szCs w:val="20"/>
        </w:rPr>
        <w:t xml:space="preserve">coverage, </w:t>
      </w:r>
      <w:proofErr w:type="gramStart"/>
      <w:r w:rsidR="00E65486">
        <w:rPr>
          <w:rFonts w:ascii="Arial" w:hAnsi="Arial" w:cs="Arial"/>
          <w:sz w:val="20"/>
          <w:szCs w:val="20"/>
        </w:rPr>
        <w:t>mobility</w:t>
      </w:r>
      <w:proofErr w:type="gramEnd"/>
      <w:r w:rsidR="00E65486">
        <w:rPr>
          <w:rFonts w:ascii="Arial" w:hAnsi="Arial" w:cs="Arial"/>
          <w:sz w:val="20"/>
          <w:szCs w:val="20"/>
        </w:rPr>
        <w:t xml:space="preserve"> and </w:t>
      </w:r>
      <w:r w:rsidR="00863AE7" w:rsidRPr="00F268B8">
        <w:rPr>
          <w:rFonts w:ascii="Arial" w:hAnsi="Arial" w:cs="Arial"/>
          <w:sz w:val="20"/>
          <w:szCs w:val="20"/>
        </w:rPr>
        <w:t>power consumption</w:t>
      </w:r>
      <w:r w:rsidR="0094083E">
        <w:rPr>
          <w:rFonts w:ascii="Arial" w:hAnsi="Arial" w:cs="Arial"/>
          <w:sz w:val="20"/>
          <w:szCs w:val="20"/>
        </w:rPr>
        <w:t xml:space="preserve"> </w:t>
      </w:r>
      <w:r w:rsidR="00863AE7" w:rsidRPr="00F268B8">
        <w:rPr>
          <w:rFonts w:ascii="Arial" w:hAnsi="Arial" w:cs="Arial"/>
          <w:sz w:val="20"/>
          <w:szCs w:val="20"/>
        </w:rPr>
        <w:t xml:space="preserve">that can be considered for </w:t>
      </w:r>
      <w:r w:rsidR="00790634">
        <w:rPr>
          <w:rFonts w:ascii="Arial" w:hAnsi="Arial" w:cs="Arial"/>
          <w:sz w:val="20"/>
          <w:szCs w:val="20"/>
        </w:rPr>
        <w:t>XR</w:t>
      </w:r>
      <w:r w:rsidR="00737763">
        <w:rPr>
          <w:rFonts w:ascii="Arial" w:hAnsi="Arial" w:cs="Arial"/>
          <w:sz w:val="20"/>
          <w:szCs w:val="20"/>
        </w:rPr>
        <w:t>.</w:t>
      </w:r>
    </w:p>
    <w:p w14:paraId="25F2FA2E" w14:textId="6B744E24" w:rsidR="00667F73" w:rsidRPr="00667F73" w:rsidRDefault="00667F73" w:rsidP="00667F73">
      <w:pPr>
        <w:pStyle w:val="Heading1"/>
        <w:pBdr>
          <w:top w:val="single" w:sz="12" w:space="5" w:color="auto"/>
        </w:pBdr>
        <w:spacing w:after="240"/>
        <w:rPr>
          <w:rFonts w:ascii="Times New Roman" w:hAnsi="Times New Roman"/>
          <w:szCs w:val="32"/>
        </w:rPr>
      </w:pPr>
      <w:r>
        <w:rPr>
          <w:rFonts w:ascii="Times New Roman" w:hAnsi="Times New Roman"/>
          <w:szCs w:val="32"/>
        </w:rPr>
        <w:t>Discussion</w:t>
      </w:r>
    </w:p>
    <w:p w14:paraId="33AFBFF7" w14:textId="5865A72B" w:rsidR="002C07AE"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Capacity</w:t>
      </w:r>
      <w:r w:rsidR="00E41AA6">
        <w:rPr>
          <w:rFonts w:eastAsia="Times New Roman" w:cs="Arial"/>
          <w:sz w:val="28"/>
          <w:szCs w:val="28"/>
        </w:rPr>
        <w:t xml:space="preserve"> </w:t>
      </w:r>
      <w:r w:rsidR="00140642">
        <w:rPr>
          <w:rFonts w:eastAsia="Times New Roman" w:cs="Arial"/>
          <w:sz w:val="28"/>
          <w:szCs w:val="28"/>
        </w:rPr>
        <w:t>enhancement</w:t>
      </w:r>
      <w:r w:rsidR="007B7B34">
        <w:rPr>
          <w:rFonts w:eastAsia="Times New Roman" w:cs="Arial"/>
          <w:sz w:val="28"/>
          <w:szCs w:val="28"/>
        </w:rPr>
        <w:t>s</w:t>
      </w:r>
    </w:p>
    <w:p w14:paraId="5736546C" w14:textId="07BA174D" w:rsidR="00D44E42" w:rsidRDefault="003A6649" w:rsidP="00F268B8">
      <w:pPr>
        <w:jc w:val="both"/>
        <w:rPr>
          <w:rFonts w:ascii="Arial" w:hAnsi="Arial" w:cs="Arial"/>
          <w:sz w:val="20"/>
          <w:szCs w:val="20"/>
        </w:rPr>
      </w:pPr>
      <w:r>
        <w:rPr>
          <w:rFonts w:ascii="Arial" w:hAnsi="Arial" w:cs="Arial"/>
          <w:sz w:val="20"/>
          <w:szCs w:val="20"/>
        </w:rPr>
        <w:t>Achieving high c</w:t>
      </w:r>
      <w:r w:rsidR="00F268B8" w:rsidRPr="00F268B8">
        <w:rPr>
          <w:rFonts w:ascii="Arial" w:hAnsi="Arial" w:cs="Arial"/>
          <w:sz w:val="20"/>
          <w:szCs w:val="20"/>
        </w:rPr>
        <w:t>apacity</w:t>
      </w:r>
      <w:r w:rsidR="007A2AA1">
        <w:rPr>
          <w:rFonts w:ascii="Arial" w:hAnsi="Arial" w:cs="Arial"/>
          <w:sz w:val="20"/>
          <w:szCs w:val="20"/>
        </w:rPr>
        <w:t xml:space="preserve">, including </w:t>
      </w:r>
      <w:r w:rsidR="006A41D1">
        <w:rPr>
          <w:rFonts w:ascii="Arial" w:hAnsi="Arial" w:cs="Arial"/>
          <w:sz w:val="20"/>
          <w:szCs w:val="20"/>
        </w:rPr>
        <w:t xml:space="preserve">when </w:t>
      </w:r>
      <w:r w:rsidR="007A2AA1">
        <w:rPr>
          <w:rFonts w:ascii="Arial" w:hAnsi="Arial" w:cs="Arial"/>
          <w:sz w:val="20"/>
          <w:szCs w:val="20"/>
        </w:rPr>
        <w:t>support</w:t>
      </w:r>
      <w:r w:rsidR="006A41D1">
        <w:rPr>
          <w:rFonts w:ascii="Arial" w:hAnsi="Arial" w:cs="Arial"/>
          <w:sz w:val="20"/>
          <w:szCs w:val="20"/>
        </w:rPr>
        <w:t>ing</w:t>
      </w:r>
      <w:r w:rsidR="007A2AA1">
        <w:rPr>
          <w:rFonts w:ascii="Arial" w:hAnsi="Arial" w:cs="Arial"/>
          <w:sz w:val="20"/>
          <w:szCs w:val="20"/>
        </w:rPr>
        <w:t xml:space="preserve"> multiple flows in UL and DL,</w:t>
      </w:r>
      <w:r w:rsidR="00F268B8" w:rsidRPr="00F268B8">
        <w:rPr>
          <w:rFonts w:ascii="Arial" w:hAnsi="Arial" w:cs="Arial"/>
          <w:sz w:val="20"/>
          <w:szCs w:val="20"/>
        </w:rPr>
        <w:t xml:space="preserve"> </w:t>
      </w:r>
      <w:r>
        <w:rPr>
          <w:rFonts w:ascii="Arial" w:hAnsi="Arial" w:cs="Arial"/>
          <w:sz w:val="20"/>
          <w:szCs w:val="20"/>
        </w:rPr>
        <w:t xml:space="preserve">is a key challenge </w:t>
      </w:r>
      <w:r w:rsidR="00F268B8" w:rsidRPr="00F268B8">
        <w:rPr>
          <w:rFonts w:ascii="Arial" w:hAnsi="Arial" w:cs="Arial"/>
          <w:sz w:val="20"/>
          <w:szCs w:val="20"/>
        </w:rPr>
        <w:t xml:space="preserve">when it comes to wide deployment and adoption of XR </w:t>
      </w:r>
      <w:r w:rsidR="00183C4F">
        <w:rPr>
          <w:rFonts w:ascii="Arial" w:hAnsi="Arial" w:cs="Arial"/>
          <w:sz w:val="20"/>
          <w:szCs w:val="20"/>
        </w:rPr>
        <w:t>services</w:t>
      </w:r>
      <w:r w:rsidR="00F268B8" w:rsidRPr="00F268B8">
        <w:rPr>
          <w:rFonts w:ascii="Arial" w:hAnsi="Arial" w:cs="Arial"/>
          <w:sz w:val="20"/>
          <w:szCs w:val="20"/>
        </w:rPr>
        <w:t xml:space="preserve">. </w:t>
      </w:r>
      <w:r w:rsidR="00EF25EF">
        <w:rPr>
          <w:rFonts w:ascii="Arial" w:hAnsi="Arial" w:cs="Arial"/>
          <w:sz w:val="20"/>
          <w:szCs w:val="20"/>
        </w:rPr>
        <w:t>D</w:t>
      </w:r>
      <w:r w:rsidR="00AB13E7" w:rsidRPr="00F268B8">
        <w:rPr>
          <w:rFonts w:ascii="Arial" w:hAnsi="Arial" w:cs="Arial"/>
          <w:sz w:val="20"/>
          <w:szCs w:val="20"/>
        </w:rPr>
        <w:t>epending on device form factor</w:t>
      </w:r>
      <w:r w:rsidR="00A907DD">
        <w:rPr>
          <w:rFonts w:ascii="Arial" w:hAnsi="Arial" w:cs="Arial"/>
          <w:sz w:val="20"/>
          <w:szCs w:val="20"/>
        </w:rPr>
        <w:t xml:space="preserve">, </w:t>
      </w:r>
      <w:r w:rsidR="00AB13E7">
        <w:rPr>
          <w:rFonts w:ascii="Arial" w:hAnsi="Arial" w:cs="Arial"/>
          <w:sz w:val="20"/>
          <w:szCs w:val="20"/>
        </w:rPr>
        <w:t>antenna</w:t>
      </w:r>
      <w:r w:rsidR="005E61DB">
        <w:rPr>
          <w:rFonts w:ascii="Arial" w:hAnsi="Arial" w:cs="Arial"/>
          <w:sz w:val="20"/>
          <w:szCs w:val="20"/>
        </w:rPr>
        <w:t xml:space="preserve"> configurations</w:t>
      </w:r>
      <w:r w:rsidR="00B71327">
        <w:rPr>
          <w:rFonts w:ascii="Arial" w:hAnsi="Arial" w:cs="Arial"/>
          <w:sz w:val="20"/>
          <w:szCs w:val="20"/>
        </w:rPr>
        <w:t xml:space="preserve">, </w:t>
      </w:r>
      <w:r w:rsidR="00C62DDB">
        <w:rPr>
          <w:rFonts w:ascii="Arial" w:hAnsi="Arial" w:cs="Arial"/>
          <w:sz w:val="20"/>
          <w:szCs w:val="20"/>
        </w:rPr>
        <w:t xml:space="preserve">and </w:t>
      </w:r>
      <w:r w:rsidR="002970C8">
        <w:rPr>
          <w:rFonts w:ascii="Arial" w:hAnsi="Arial" w:cs="Arial"/>
          <w:sz w:val="20"/>
          <w:szCs w:val="20"/>
        </w:rPr>
        <w:t>XR traffic load per UE</w:t>
      </w:r>
      <w:r w:rsidR="007A2AA1">
        <w:rPr>
          <w:rFonts w:ascii="Arial" w:hAnsi="Arial" w:cs="Arial"/>
          <w:sz w:val="20"/>
          <w:szCs w:val="20"/>
        </w:rPr>
        <w:t xml:space="preserve"> (</w:t>
      </w:r>
      <w:proofErr w:type="gramStart"/>
      <w:r w:rsidR="007A2AA1">
        <w:rPr>
          <w:rFonts w:ascii="Arial" w:hAnsi="Arial" w:cs="Arial"/>
          <w:sz w:val="20"/>
          <w:szCs w:val="20"/>
        </w:rPr>
        <w:t>i.e.</w:t>
      </w:r>
      <w:proofErr w:type="gramEnd"/>
      <w:r w:rsidR="007A2AA1">
        <w:rPr>
          <w:rFonts w:ascii="Arial" w:hAnsi="Arial" w:cs="Arial"/>
          <w:sz w:val="20"/>
          <w:szCs w:val="20"/>
        </w:rPr>
        <w:t xml:space="preserve"> multiple UL/DL flows)</w:t>
      </w:r>
      <w:r w:rsidR="00AB13E7">
        <w:rPr>
          <w:rFonts w:ascii="Arial" w:hAnsi="Arial" w:cs="Arial"/>
          <w:sz w:val="20"/>
          <w:szCs w:val="20"/>
        </w:rPr>
        <w:t xml:space="preserve">, </w:t>
      </w:r>
      <w:r w:rsidR="00AB13E7" w:rsidRPr="00AB13E7">
        <w:rPr>
          <w:rFonts w:ascii="Arial" w:hAnsi="Arial" w:cs="Arial"/>
          <w:sz w:val="20"/>
          <w:szCs w:val="20"/>
        </w:rPr>
        <w:t xml:space="preserve">the number of </w:t>
      </w:r>
      <w:r>
        <w:rPr>
          <w:rFonts w:ascii="Arial" w:hAnsi="Arial" w:cs="Arial"/>
          <w:sz w:val="20"/>
          <w:szCs w:val="20"/>
        </w:rPr>
        <w:t xml:space="preserve">XR </w:t>
      </w:r>
      <w:r w:rsidR="00AB13E7" w:rsidRPr="00AB13E7">
        <w:rPr>
          <w:rFonts w:ascii="Arial" w:hAnsi="Arial" w:cs="Arial"/>
          <w:sz w:val="20"/>
          <w:szCs w:val="20"/>
        </w:rPr>
        <w:t>UEs</w:t>
      </w:r>
      <w:r w:rsidR="00AB13E7">
        <w:rPr>
          <w:rFonts w:ascii="Arial" w:hAnsi="Arial" w:cs="Arial"/>
          <w:sz w:val="20"/>
          <w:szCs w:val="20"/>
        </w:rPr>
        <w:t xml:space="preserve"> </w:t>
      </w:r>
      <w:r w:rsidR="002970C8">
        <w:rPr>
          <w:rFonts w:ascii="Arial" w:hAnsi="Arial" w:cs="Arial"/>
          <w:sz w:val="20"/>
          <w:szCs w:val="20"/>
        </w:rPr>
        <w:t xml:space="preserve">that can be </w:t>
      </w:r>
      <w:r w:rsidR="00686F41">
        <w:rPr>
          <w:rFonts w:ascii="Arial" w:hAnsi="Arial" w:cs="Arial"/>
          <w:sz w:val="20"/>
          <w:szCs w:val="20"/>
        </w:rPr>
        <w:t xml:space="preserve">supported </w:t>
      </w:r>
      <w:r w:rsidR="00AB13E7">
        <w:rPr>
          <w:rFonts w:ascii="Arial" w:hAnsi="Arial" w:cs="Arial"/>
          <w:sz w:val="20"/>
          <w:szCs w:val="20"/>
        </w:rPr>
        <w:t xml:space="preserve">per </w:t>
      </w:r>
      <w:r w:rsidR="00AB13E7" w:rsidRPr="00AB13E7">
        <w:rPr>
          <w:rFonts w:ascii="Arial" w:hAnsi="Arial" w:cs="Arial"/>
          <w:sz w:val="20"/>
          <w:szCs w:val="20"/>
        </w:rPr>
        <w:t>cell</w:t>
      </w:r>
      <w:r w:rsidR="002970C8">
        <w:rPr>
          <w:rFonts w:ascii="Arial" w:hAnsi="Arial" w:cs="Arial"/>
          <w:sz w:val="20"/>
          <w:szCs w:val="20"/>
        </w:rPr>
        <w:t xml:space="preserve"> </w:t>
      </w:r>
      <w:r w:rsidR="00871317">
        <w:rPr>
          <w:rFonts w:ascii="Arial" w:hAnsi="Arial" w:cs="Arial"/>
          <w:sz w:val="20"/>
          <w:szCs w:val="20"/>
        </w:rPr>
        <w:t>will likely</w:t>
      </w:r>
      <w:r w:rsidR="002970C8">
        <w:rPr>
          <w:rFonts w:ascii="Arial" w:hAnsi="Arial" w:cs="Arial"/>
          <w:sz w:val="20"/>
          <w:szCs w:val="20"/>
        </w:rPr>
        <w:t xml:space="preserve"> be limited compared to eMBB/URLLC</w:t>
      </w:r>
      <w:r w:rsidR="00D12E47">
        <w:rPr>
          <w:rFonts w:ascii="Arial" w:hAnsi="Arial" w:cs="Arial"/>
          <w:sz w:val="20"/>
          <w:szCs w:val="20"/>
        </w:rPr>
        <w:t>.</w:t>
      </w:r>
      <w:r w:rsidR="00A535C8">
        <w:rPr>
          <w:rFonts w:ascii="Arial" w:hAnsi="Arial" w:cs="Arial"/>
          <w:sz w:val="20"/>
          <w:szCs w:val="20"/>
        </w:rPr>
        <w:t xml:space="preserve"> </w:t>
      </w:r>
    </w:p>
    <w:p w14:paraId="61C7F0A3" w14:textId="243B63D3" w:rsidR="004E3A66" w:rsidRDefault="004E3A66" w:rsidP="000466AE">
      <w:pPr>
        <w:spacing w:after="0"/>
        <w:jc w:val="both"/>
        <w:rPr>
          <w:rFonts w:ascii="Arial" w:hAnsi="Arial" w:cs="Arial"/>
          <w:bCs/>
          <w:sz w:val="20"/>
          <w:szCs w:val="20"/>
        </w:rPr>
      </w:pPr>
      <w:bookmarkStart w:id="5" w:name="_Hlk71210242"/>
      <w:r w:rsidRPr="004E3A66">
        <w:rPr>
          <w:rFonts w:ascii="Arial" w:hAnsi="Arial" w:cs="Arial"/>
          <w:bCs/>
          <w:sz w:val="20"/>
          <w:szCs w:val="20"/>
        </w:rPr>
        <w:t>Following agreements from previous RAN1</w:t>
      </w:r>
      <w:r w:rsidR="0017039D">
        <w:rPr>
          <w:rFonts w:ascii="Arial" w:hAnsi="Arial" w:cs="Arial"/>
          <w:bCs/>
          <w:sz w:val="20"/>
          <w:szCs w:val="20"/>
        </w:rPr>
        <w:t>#104-bis-e</w:t>
      </w:r>
      <w:r w:rsidRPr="004E3A66">
        <w:rPr>
          <w:rFonts w:ascii="Arial" w:hAnsi="Arial" w:cs="Arial"/>
          <w:bCs/>
          <w:sz w:val="20"/>
          <w:szCs w:val="20"/>
        </w:rPr>
        <w:t xml:space="preserve"> meeting, multiple streams will be used in the traffic model for the uplink</w:t>
      </w:r>
      <w:r w:rsidR="007C02BD">
        <w:rPr>
          <w:rFonts w:ascii="Arial" w:hAnsi="Arial" w:cs="Arial"/>
          <w:bCs/>
          <w:sz w:val="20"/>
          <w:szCs w:val="20"/>
        </w:rPr>
        <w:t xml:space="preserve"> for AR</w:t>
      </w:r>
      <w:r w:rsidRPr="004E3A66">
        <w:rPr>
          <w:rFonts w:ascii="Arial" w:hAnsi="Arial" w:cs="Arial"/>
          <w:bCs/>
          <w:sz w:val="20"/>
          <w:szCs w:val="20"/>
        </w:rPr>
        <w:t xml:space="preserve">, </w:t>
      </w:r>
      <w:r w:rsidR="007C02BD">
        <w:rPr>
          <w:rFonts w:ascii="Arial" w:hAnsi="Arial" w:cs="Arial"/>
          <w:bCs/>
          <w:sz w:val="20"/>
          <w:szCs w:val="20"/>
        </w:rPr>
        <w:t xml:space="preserve">where </w:t>
      </w:r>
      <w:r w:rsidRPr="004E3A66">
        <w:rPr>
          <w:rFonts w:ascii="Arial" w:hAnsi="Arial" w:cs="Arial"/>
          <w:bCs/>
          <w:sz w:val="20"/>
          <w:szCs w:val="20"/>
        </w:rPr>
        <w:t xml:space="preserve">one </w:t>
      </w:r>
      <w:r w:rsidR="007C02BD">
        <w:rPr>
          <w:rFonts w:ascii="Arial" w:hAnsi="Arial" w:cs="Arial"/>
          <w:bCs/>
          <w:sz w:val="20"/>
          <w:szCs w:val="20"/>
        </w:rPr>
        <w:t xml:space="preserve">of the </w:t>
      </w:r>
      <w:r w:rsidRPr="004E3A66">
        <w:rPr>
          <w:rFonts w:ascii="Arial" w:hAnsi="Arial" w:cs="Arial"/>
          <w:bCs/>
          <w:sz w:val="20"/>
          <w:szCs w:val="20"/>
        </w:rPr>
        <w:t>stream</w:t>
      </w:r>
      <w:r w:rsidR="007C02BD">
        <w:rPr>
          <w:rFonts w:ascii="Arial" w:hAnsi="Arial" w:cs="Arial"/>
          <w:bCs/>
          <w:sz w:val="20"/>
          <w:szCs w:val="20"/>
        </w:rPr>
        <w:t>s</w:t>
      </w:r>
      <w:r w:rsidRPr="004E3A66">
        <w:rPr>
          <w:rFonts w:ascii="Arial" w:hAnsi="Arial" w:cs="Arial"/>
          <w:bCs/>
          <w:sz w:val="20"/>
          <w:szCs w:val="20"/>
        </w:rPr>
        <w:t xml:space="preserve"> carry pose/control information and another stream </w:t>
      </w:r>
      <w:r w:rsidR="007C02BD">
        <w:rPr>
          <w:rFonts w:ascii="Arial" w:hAnsi="Arial" w:cs="Arial"/>
          <w:bCs/>
          <w:sz w:val="20"/>
          <w:szCs w:val="20"/>
        </w:rPr>
        <w:t xml:space="preserve">carries aggregated </w:t>
      </w:r>
      <w:r w:rsidRPr="004E3A66">
        <w:rPr>
          <w:rFonts w:ascii="Arial" w:hAnsi="Arial" w:cs="Arial"/>
          <w:bCs/>
          <w:sz w:val="20"/>
          <w:szCs w:val="20"/>
        </w:rPr>
        <w:t xml:space="preserve">video/scene/audio </w:t>
      </w:r>
      <w:r w:rsidR="007C02BD">
        <w:rPr>
          <w:rFonts w:ascii="Arial" w:hAnsi="Arial" w:cs="Arial"/>
          <w:bCs/>
          <w:sz w:val="20"/>
          <w:szCs w:val="20"/>
        </w:rPr>
        <w:t>data</w:t>
      </w:r>
      <w:r w:rsidRPr="004E3A66">
        <w:rPr>
          <w:rFonts w:ascii="Arial" w:hAnsi="Arial" w:cs="Arial"/>
          <w:bCs/>
          <w:sz w:val="20"/>
          <w:szCs w:val="20"/>
        </w:rPr>
        <w:t>.</w:t>
      </w:r>
      <w:r w:rsidR="00676F58">
        <w:rPr>
          <w:rFonts w:ascii="Arial" w:hAnsi="Arial" w:cs="Arial"/>
          <w:bCs/>
          <w:sz w:val="20"/>
          <w:szCs w:val="20"/>
        </w:rPr>
        <w:t xml:space="preserve"> </w:t>
      </w:r>
      <w:r w:rsidR="009102B1">
        <w:rPr>
          <w:rFonts w:ascii="Arial" w:hAnsi="Arial" w:cs="Arial"/>
          <w:bCs/>
          <w:sz w:val="20"/>
          <w:szCs w:val="20"/>
        </w:rPr>
        <w:t xml:space="preserve">For </w:t>
      </w:r>
      <w:r w:rsidRPr="004E3A66">
        <w:rPr>
          <w:rFonts w:ascii="Arial" w:hAnsi="Arial" w:cs="Arial"/>
          <w:bCs/>
          <w:sz w:val="20"/>
          <w:szCs w:val="20"/>
        </w:rPr>
        <w:t>declar</w:t>
      </w:r>
      <w:r w:rsidR="009102B1">
        <w:rPr>
          <w:rFonts w:ascii="Arial" w:hAnsi="Arial" w:cs="Arial"/>
          <w:bCs/>
          <w:sz w:val="20"/>
          <w:szCs w:val="20"/>
        </w:rPr>
        <w:t>ing that</w:t>
      </w:r>
      <w:r w:rsidRPr="004E3A66">
        <w:rPr>
          <w:rFonts w:ascii="Arial" w:hAnsi="Arial" w:cs="Arial"/>
          <w:bCs/>
          <w:sz w:val="20"/>
          <w:szCs w:val="20"/>
        </w:rPr>
        <w:t xml:space="preserve"> a UE satisfied in capacity evaluations, </w:t>
      </w:r>
      <w:r w:rsidR="009102B1">
        <w:rPr>
          <w:rFonts w:ascii="Arial" w:hAnsi="Arial" w:cs="Arial"/>
          <w:bCs/>
          <w:sz w:val="20"/>
          <w:szCs w:val="20"/>
        </w:rPr>
        <w:t xml:space="preserve">the per-UE KPI currently considered requires </w:t>
      </w:r>
      <w:r w:rsidRPr="004E3A66">
        <w:rPr>
          <w:rFonts w:ascii="Arial" w:hAnsi="Arial" w:cs="Arial"/>
          <w:bCs/>
          <w:sz w:val="20"/>
          <w:szCs w:val="20"/>
        </w:rPr>
        <w:t xml:space="preserve">more than X% of packets must be successfully delivered within </w:t>
      </w:r>
      <w:r w:rsidR="009102B1">
        <w:rPr>
          <w:rFonts w:ascii="Arial" w:hAnsi="Arial" w:cs="Arial"/>
          <w:bCs/>
          <w:sz w:val="20"/>
          <w:szCs w:val="20"/>
        </w:rPr>
        <w:t>the</w:t>
      </w:r>
      <w:r w:rsidRPr="004E3A66">
        <w:rPr>
          <w:rFonts w:ascii="Arial" w:hAnsi="Arial" w:cs="Arial"/>
          <w:bCs/>
          <w:sz w:val="20"/>
          <w:szCs w:val="20"/>
        </w:rPr>
        <w:t xml:space="preserve"> given </w:t>
      </w:r>
      <w:r w:rsidR="009102B1">
        <w:rPr>
          <w:rFonts w:ascii="Arial" w:hAnsi="Arial" w:cs="Arial"/>
          <w:bCs/>
          <w:sz w:val="20"/>
          <w:szCs w:val="20"/>
        </w:rPr>
        <w:t xml:space="preserve">respective </w:t>
      </w:r>
      <w:r w:rsidRPr="004E3A66">
        <w:rPr>
          <w:rFonts w:ascii="Arial" w:hAnsi="Arial" w:cs="Arial"/>
          <w:bCs/>
          <w:sz w:val="20"/>
          <w:szCs w:val="20"/>
        </w:rPr>
        <w:t>PDB</w:t>
      </w:r>
      <w:r w:rsidR="009102B1">
        <w:rPr>
          <w:rFonts w:ascii="Arial" w:hAnsi="Arial" w:cs="Arial"/>
          <w:bCs/>
          <w:sz w:val="20"/>
          <w:szCs w:val="20"/>
        </w:rPr>
        <w:t xml:space="preserve"> values</w:t>
      </w:r>
      <w:r w:rsidRPr="004E3A66">
        <w:rPr>
          <w:rFonts w:ascii="Arial" w:hAnsi="Arial" w:cs="Arial"/>
          <w:bCs/>
          <w:sz w:val="20"/>
          <w:szCs w:val="20"/>
        </w:rPr>
        <w:t xml:space="preserve"> for all streams in the UL</w:t>
      </w:r>
      <w:bookmarkEnd w:id="5"/>
      <w:r w:rsidRPr="004E3A66">
        <w:rPr>
          <w:rFonts w:ascii="Arial" w:hAnsi="Arial" w:cs="Arial"/>
          <w:bCs/>
          <w:sz w:val="20"/>
          <w:szCs w:val="20"/>
        </w:rPr>
        <w:t>.</w:t>
      </w:r>
      <w:r w:rsidR="007C02BD">
        <w:rPr>
          <w:rFonts w:ascii="Arial" w:hAnsi="Arial" w:cs="Arial"/>
          <w:bCs/>
          <w:sz w:val="20"/>
          <w:szCs w:val="20"/>
        </w:rPr>
        <w:t xml:space="preserve"> </w:t>
      </w:r>
      <w:r w:rsidR="009102B1">
        <w:rPr>
          <w:rFonts w:ascii="Arial" w:hAnsi="Arial" w:cs="Arial"/>
          <w:bCs/>
          <w:sz w:val="20"/>
          <w:szCs w:val="20"/>
        </w:rPr>
        <w:t xml:space="preserve">The existing per-UE KPI, however, does not consider the </w:t>
      </w:r>
      <w:r w:rsidR="00AE5DD7">
        <w:rPr>
          <w:rFonts w:ascii="Arial" w:hAnsi="Arial" w:cs="Arial"/>
          <w:bCs/>
          <w:sz w:val="20"/>
          <w:szCs w:val="20"/>
        </w:rPr>
        <w:t>synchronization aspects</w:t>
      </w:r>
      <w:r w:rsidR="009102B1">
        <w:rPr>
          <w:rFonts w:ascii="Arial" w:hAnsi="Arial" w:cs="Arial"/>
          <w:bCs/>
          <w:sz w:val="20"/>
          <w:szCs w:val="20"/>
        </w:rPr>
        <w:t xml:space="preserve"> </w:t>
      </w:r>
      <w:r w:rsidR="00AE5DD7">
        <w:rPr>
          <w:rFonts w:ascii="Arial" w:hAnsi="Arial" w:cs="Arial"/>
          <w:bCs/>
          <w:sz w:val="20"/>
          <w:szCs w:val="20"/>
        </w:rPr>
        <w:t xml:space="preserve">between </w:t>
      </w:r>
      <w:r w:rsidR="009102B1">
        <w:rPr>
          <w:rFonts w:ascii="Arial" w:hAnsi="Arial" w:cs="Arial"/>
          <w:bCs/>
          <w:sz w:val="20"/>
          <w:szCs w:val="20"/>
        </w:rPr>
        <w:t xml:space="preserve">different streams. </w:t>
      </w:r>
      <w:r w:rsidR="009102B1" w:rsidRPr="004E3A66">
        <w:rPr>
          <w:rFonts w:ascii="Arial" w:hAnsi="Arial" w:cs="Arial"/>
          <w:bCs/>
          <w:sz w:val="20"/>
          <w:szCs w:val="20"/>
        </w:rPr>
        <w:t xml:space="preserve">Since data from </w:t>
      </w:r>
      <w:r w:rsidR="00676F58">
        <w:rPr>
          <w:rFonts w:ascii="Arial" w:hAnsi="Arial" w:cs="Arial"/>
          <w:bCs/>
          <w:sz w:val="20"/>
          <w:szCs w:val="20"/>
        </w:rPr>
        <w:t>different</w:t>
      </w:r>
      <w:r w:rsidR="009102B1" w:rsidRPr="004E3A66">
        <w:rPr>
          <w:rFonts w:ascii="Arial" w:hAnsi="Arial" w:cs="Arial"/>
          <w:bCs/>
          <w:sz w:val="20"/>
          <w:szCs w:val="20"/>
        </w:rPr>
        <w:t xml:space="preserve"> streams</w:t>
      </w:r>
      <w:r w:rsidR="00676F58">
        <w:rPr>
          <w:rFonts w:ascii="Arial" w:hAnsi="Arial" w:cs="Arial"/>
          <w:bCs/>
          <w:sz w:val="20"/>
          <w:szCs w:val="20"/>
        </w:rPr>
        <w:t xml:space="preserve"> can be</w:t>
      </w:r>
      <w:r w:rsidR="009102B1" w:rsidRPr="004E3A66">
        <w:rPr>
          <w:rFonts w:ascii="Arial" w:hAnsi="Arial" w:cs="Arial"/>
          <w:bCs/>
          <w:sz w:val="20"/>
          <w:szCs w:val="20"/>
        </w:rPr>
        <w:t xml:space="preserve"> correlated</w:t>
      </w:r>
      <w:r w:rsidR="009102B1">
        <w:rPr>
          <w:rFonts w:ascii="Arial" w:hAnsi="Arial" w:cs="Arial"/>
          <w:bCs/>
          <w:sz w:val="20"/>
          <w:szCs w:val="20"/>
        </w:rPr>
        <w:t xml:space="preserve">, </w:t>
      </w:r>
      <w:r w:rsidR="00DF1839">
        <w:rPr>
          <w:rFonts w:ascii="Arial" w:hAnsi="Arial" w:cs="Arial"/>
          <w:bCs/>
          <w:sz w:val="20"/>
          <w:szCs w:val="20"/>
        </w:rPr>
        <w:t xml:space="preserve">the </w:t>
      </w:r>
      <w:r w:rsidR="009102B1">
        <w:rPr>
          <w:rFonts w:ascii="Arial" w:hAnsi="Arial" w:cs="Arial"/>
          <w:bCs/>
          <w:sz w:val="20"/>
          <w:szCs w:val="20"/>
        </w:rPr>
        <w:t xml:space="preserve">delivery of the PDUs </w:t>
      </w:r>
      <w:r w:rsidR="00DF1839">
        <w:rPr>
          <w:rFonts w:ascii="Arial" w:hAnsi="Arial" w:cs="Arial"/>
          <w:bCs/>
          <w:sz w:val="20"/>
          <w:szCs w:val="20"/>
        </w:rPr>
        <w:t xml:space="preserve">should be performed </w:t>
      </w:r>
      <w:r w:rsidR="009102B1">
        <w:rPr>
          <w:rFonts w:ascii="Arial" w:hAnsi="Arial" w:cs="Arial"/>
          <w:bCs/>
          <w:sz w:val="20"/>
          <w:szCs w:val="20"/>
        </w:rPr>
        <w:t xml:space="preserve">within a particular time window/duration. This </w:t>
      </w:r>
      <w:r w:rsidR="00AE5DD7">
        <w:rPr>
          <w:rFonts w:ascii="Arial" w:hAnsi="Arial" w:cs="Arial"/>
          <w:bCs/>
          <w:sz w:val="20"/>
          <w:szCs w:val="20"/>
        </w:rPr>
        <w:t xml:space="preserve">can </w:t>
      </w:r>
      <w:r w:rsidR="009102B1">
        <w:rPr>
          <w:rFonts w:ascii="Arial" w:hAnsi="Arial" w:cs="Arial"/>
          <w:bCs/>
          <w:sz w:val="20"/>
          <w:szCs w:val="20"/>
        </w:rPr>
        <w:t>ensure that the PDUs in the different streams belonging to the same XR application are synchronized during UL/DL delivery.</w:t>
      </w:r>
      <w:r w:rsidR="00DF1839">
        <w:rPr>
          <w:rFonts w:ascii="Arial" w:hAnsi="Arial" w:cs="Arial"/>
          <w:bCs/>
          <w:sz w:val="20"/>
          <w:szCs w:val="20"/>
        </w:rPr>
        <w:t xml:space="preserve"> </w:t>
      </w:r>
      <w:r w:rsidR="00BE3E9C">
        <w:rPr>
          <w:rFonts w:ascii="Arial" w:hAnsi="Arial" w:cs="Arial"/>
          <w:bCs/>
          <w:sz w:val="20"/>
          <w:szCs w:val="20"/>
        </w:rPr>
        <w:t>S</w:t>
      </w:r>
      <w:r w:rsidR="00DF1839">
        <w:rPr>
          <w:rFonts w:ascii="Arial" w:hAnsi="Arial" w:cs="Arial"/>
          <w:bCs/>
          <w:sz w:val="20"/>
          <w:szCs w:val="20"/>
        </w:rPr>
        <w:t xml:space="preserve">ynchronization between streams </w:t>
      </w:r>
      <w:r w:rsidR="00BE3E9C">
        <w:rPr>
          <w:rFonts w:ascii="Arial" w:hAnsi="Arial" w:cs="Arial"/>
          <w:bCs/>
          <w:sz w:val="20"/>
          <w:szCs w:val="20"/>
        </w:rPr>
        <w:t>is a useful</w:t>
      </w:r>
      <w:r w:rsidR="00DF1839">
        <w:rPr>
          <w:rFonts w:ascii="Arial" w:hAnsi="Arial" w:cs="Arial"/>
          <w:bCs/>
          <w:sz w:val="20"/>
          <w:szCs w:val="20"/>
        </w:rPr>
        <w:t xml:space="preserve"> </w:t>
      </w:r>
      <w:r w:rsidR="00BE3E9C">
        <w:rPr>
          <w:rFonts w:ascii="Arial" w:hAnsi="Arial" w:cs="Arial"/>
          <w:bCs/>
          <w:sz w:val="20"/>
          <w:szCs w:val="20"/>
        </w:rPr>
        <w:t xml:space="preserve">consideration </w:t>
      </w:r>
      <w:r w:rsidR="00DF1839">
        <w:rPr>
          <w:rFonts w:ascii="Arial" w:hAnsi="Arial" w:cs="Arial"/>
          <w:bCs/>
          <w:sz w:val="20"/>
          <w:szCs w:val="20"/>
        </w:rPr>
        <w:t>for enhancing mechanisms such as int</w:t>
      </w:r>
      <w:r w:rsidR="00676F58">
        <w:rPr>
          <w:rFonts w:ascii="Arial" w:hAnsi="Arial" w:cs="Arial"/>
          <w:bCs/>
          <w:sz w:val="20"/>
          <w:szCs w:val="20"/>
        </w:rPr>
        <w:t>ra</w:t>
      </w:r>
      <w:r w:rsidR="00DF1839">
        <w:rPr>
          <w:rFonts w:ascii="Arial" w:hAnsi="Arial" w:cs="Arial"/>
          <w:bCs/>
          <w:sz w:val="20"/>
          <w:szCs w:val="20"/>
        </w:rPr>
        <w:t xml:space="preserve">-UE prioritization/multiplexing and for achieving better capacity.  </w:t>
      </w:r>
      <w:r w:rsidR="007C02BD">
        <w:rPr>
          <w:rFonts w:ascii="Arial" w:hAnsi="Arial" w:cs="Arial"/>
          <w:bCs/>
          <w:sz w:val="20"/>
          <w:szCs w:val="20"/>
        </w:rPr>
        <w:t xml:space="preserve"> </w:t>
      </w:r>
    </w:p>
    <w:p w14:paraId="234981B5" w14:textId="77777777" w:rsidR="00C05CB0" w:rsidRDefault="00C05CB0" w:rsidP="00C05CB0">
      <w:pPr>
        <w:spacing w:after="0"/>
        <w:jc w:val="both"/>
        <w:rPr>
          <w:rFonts w:ascii="Arial" w:hAnsi="Arial" w:cs="Arial"/>
          <w:b/>
          <w:sz w:val="20"/>
          <w:szCs w:val="20"/>
        </w:rPr>
      </w:pPr>
    </w:p>
    <w:p w14:paraId="3EACA5C6" w14:textId="37690255" w:rsidR="00261079" w:rsidRDefault="00820B18" w:rsidP="00261079">
      <w:pPr>
        <w:spacing w:after="0"/>
        <w:jc w:val="both"/>
        <w:rPr>
          <w:rFonts w:ascii="Arial" w:hAnsi="Arial" w:cs="Arial"/>
          <w:bCs/>
          <w:sz w:val="20"/>
          <w:szCs w:val="20"/>
        </w:rPr>
      </w:pPr>
      <w:r>
        <w:rPr>
          <w:rFonts w:ascii="Arial" w:hAnsi="Arial" w:cs="Arial"/>
          <w:b/>
          <w:sz w:val="20"/>
          <w:szCs w:val="20"/>
        </w:rPr>
        <w:t xml:space="preserve">Observation </w:t>
      </w:r>
      <w:r w:rsidR="001F67E3">
        <w:rPr>
          <w:rFonts w:ascii="Arial" w:hAnsi="Arial" w:cs="Arial"/>
          <w:b/>
          <w:sz w:val="20"/>
          <w:szCs w:val="20"/>
        </w:rPr>
        <w:t>1</w:t>
      </w:r>
      <w:r w:rsidRPr="009A38F7">
        <w:rPr>
          <w:rFonts w:ascii="Arial" w:hAnsi="Arial" w:cs="Arial"/>
          <w:b/>
          <w:sz w:val="20"/>
          <w:szCs w:val="20"/>
        </w:rPr>
        <w:t>:</w:t>
      </w:r>
      <w:r>
        <w:rPr>
          <w:rFonts w:ascii="Arial" w:hAnsi="Arial" w:cs="Arial"/>
          <w:bCs/>
          <w:sz w:val="20"/>
          <w:szCs w:val="20"/>
        </w:rPr>
        <w:t xml:space="preserve"> </w:t>
      </w:r>
      <w:r w:rsidR="00BE3E9C">
        <w:rPr>
          <w:rFonts w:ascii="Arial" w:hAnsi="Arial" w:cs="Arial"/>
          <w:bCs/>
          <w:sz w:val="20"/>
          <w:szCs w:val="20"/>
        </w:rPr>
        <w:t>Synchronization between different data streams belonging to the same XR application is a useful consideration for enhancing int</w:t>
      </w:r>
      <w:r w:rsidR="00676F58">
        <w:rPr>
          <w:rFonts w:ascii="Arial" w:hAnsi="Arial" w:cs="Arial"/>
          <w:bCs/>
          <w:sz w:val="20"/>
          <w:szCs w:val="20"/>
        </w:rPr>
        <w:t>ra</w:t>
      </w:r>
      <w:r w:rsidR="00BE3E9C">
        <w:rPr>
          <w:rFonts w:ascii="Arial" w:hAnsi="Arial" w:cs="Arial"/>
          <w:bCs/>
          <w:sz w:val="20"/>
          <w:szCs w:val="20"/>
        </w:rPr>
        <w:t>-UE prioritization/multiplexing mechanisms and improving capacity</w:t>
      </w:r>
      <w:r w:rsidR="00A241BA">
        <w:rPr>
          <w:rFonts w:ascii="Arial" w:hAnsi="Arial" w:cs="Arial"/>
          <w:bCs/>
          <w:sz w:val="20"/>
          <w:szCs w:val="20"/>
        </w:rPr>
        <w:t>.</w:t>
      </w:r>
    </w:p>
    <w:p w14:paraId="63EA0455" w14:textId="77777777" w:rsidR="00A241BA" w:rsidRPr="00261079" w:rsidRDefault="00A241BA" w:rsidP="00261079">
      <w:pPr>
        <w:spacing w:after="0"/>
        <w:jc w:val="both"/>
        <w:rPr>
          <w:rFonts w:ascii="Arial" w:hAnsi="Arial" w:cs="Arial"/>
          <w:bCs/>
          <w:sz w:val="20"/>
          <w:szCs w:val="20"/>
        </w:rPr>
      </w:pPr>
    </w:p>
    <w:p w14:paraId="38A2F642" w14:textId="32961794" w:rsidR="00D44E42" w:rsidRDefault="00D44E42" w:rsidP="00D44E42">
      <w:pPr>
        <w:jc w:val="both"/>
        <w:rPr>
          <w:rFonts w:ascii="Arial" w:hAnsi="Arial" w:cs="Arial"/>
          <w:sz w:val="20"/>
          <w:szCs w:val="20"/>
        </w:rPr>
      </w:pPr>
      <w:r>
        <w:rPr>
          <w:rFonts w:ascii="Arial" w:hAnsi="Arial" w:cs="Arial"/>
          <w:sz w:val="20"/>
          <w:szCs w:val="20"/>
        </w:rPr>
        <w:t>In some deployment scenarios, the understanding at access stratum layers</w:t>
      </w:r>
      <w:r w:rsidRPr="00A535C8">
        <w:rPr>
          <w:rFonts w:ascii="Arial" w:hAnsi="Arial" w:cs="Arial"/>
          <w:sz w:val="20"/>
          <w:szCs w:val="20"/>
        </w:rPr>
        <w:t xml:space="preserve"> of </w:t>
      </w:r>
      <w:r>
        <w:rPr>
          <w:rFonts w:ascii="Arial" w:hAnsi="Arial" w:cs="Arial"/>
          <w:sz w:val="20"/>
          <w:szCs w:val="20"/>
        </w:rPr>
        <w:t xml:space="preserve">certain </w:t>
      </w:r>
      <w:r w:rsidRPr="00A535C8">
        <w:rPr>
          <w:rFonts w:ascii="Arial" w:hAnsi="Arial" w:cs="Arial"/>
          <w:sz w:val="20"/>
          <w:szCs w:val="20"/>
        </w:rPr>
        <w:t xml:space="preserve">higher layer </w:t>
      </w:r>
      <w:r>
        <w:rPr>
          <w:rFonts w:ascii="Arial" w:hAnsi="Arial" w:cs="Arial"/>
          <w:sz w:val="20"/>
          <w:szCs w:val="20"/>
        </w:rPr>
        <w:t xml:space="preserve">XR </w:t>
      </w:r>
      <w:r w:rsidRPr="00A535C8">
        <w:rPr>
          <w:rFonts w:ascii="Arial" w:hAnsi="Arial" w:cs="Arial"/>
          <w:sz w:val="20"/>
          <w:szCs w:val="20"/>
        </w:rPr>
        <w:t>attributes (</w:t>
      </w:r>
      <w:r w:rsidR="00055C0E" w:rsidRPr="00A535C8">
        <w:rPr>
          <w:rFonts w:ascii="Arial" w:hAnsi="Arial" w:cs="Arial"/>
          <w:sz w:val="20"/>
          <w:szCs w:val="20"/>
        </w:rPr>
        <w:t>e.g.,</w:t>
      </w:r>
      <w:r w:rsidRPr="00A535C8">
        <w:rPr>
          <w:rFonts w:ascii="Arial" w:hAnsi="Arial" w:cs="Arial"/>
          <w:sz w:val="20"/>
          <w:szCs w:val="20"/>
        </w:rPr>
        <w:t xml:space="preserve"> UE viewport orientation, pose</w:t>
      </w:r>
      <w:r>
        <w:rPr>
          <w:rFonts w:ascii="Arial" w:hAnsi="Arial" w:cs="Arial"/>
          <w:sz w:val="20"/>
          <w:szCs w:val="20"/>
        </w:rPr>
        <w:t>, eye tracking information in the case of foveated rendering</w:t>
      </w:r>
      <w:r w:rsidRPr="00A535C8">
        <w:rPr>
          <w:rFonts w:ascii="Arial" w:hAnsi="Arial" w:cs="Arial"/>
          <w:sz w:val="20"/>
          <w:szCs w:val="20"/>
        </w:rPr>
        <w:t>)</w:t>
      </w:r>
      <w:r>
        <w:rPr>
          <w:rFonts w:ascii="Arial" w:hAnsi="Arial" w:cs="Arial"/>
          <w:sz w:val="20"/>
          <w:szCs w:val="20"/>
        </w:rPr>
        <w:t>, without direct exposure of application functions/interfaces,</w:t>
      </w:r>
      <w:r w:rsidRPr="00A535C8">
        <w:rPr>
          <w:rFonts w:ascii="Arial" w:hAnsi="Arial" w:cs="Arial"/>
          <w:sz w:val="20"/>
          <w:szCs w:val="20"/>
        </w:rPr>
        <w:t xml:space="preserve"> </w:t>
      </w:r>
      <w:r>
        <w:rPr>
          <w:rFonts w:ascii="Arial" w:hAnsi="Arial" w:cs="Arial"/>
          <w:sz w:val="20"/>
          <w:szCs w:val="20"/>
        </w:rPr>
        <w:t>can</w:t>
      </w:r>
      <w:r w:rsidRPr="00A535C8">
        <w:rPr>
          <w:rFonts w:ascii="Arial" w:hAnsi="Arial" w:cs="Arial"/>
          <w:sz w:val="20"/>
          <w:szCs w:val="20"/>
        </w:rPr>
        <w:t xml:space="preserve"> assist with RAN procedures (</w:t>
      </w:r>
      <w:proofErr w:type="gramStart"/>
      <w:r w:rsidRPr="00A535C8">
        <w:rPr>
          <w:rFonts w:ascii="Arial" w:hAnsi="Arial" w:cs="Arial"/>
          <w:sz w:val="20"/>
          <w:szCs w:val="20"/>
        </w:rPr>
        <w:t>e.g.</w:t>
      </w:r>
      <w:proofErr w:type="gramEnd"/>
      <w:r w:rsidRPr="00A535C8">
        <w:rPr>
          <w:rFonts w:ascii="Arial" w:hAnsi="Arial" w:cs="Arial"/>
          <w:sz w:val="20"/>
          <w:szCs w:val="20"/>
        </w:rPr>
        <w:t xml:space="preserve"> beam tracking, beam switching</w:t>
      </w:r>
      <w:r>
        <w:rPr>
          <w:rFonts w:ascii="Arial" w:hAnsi="Arial" w:cs="Arial"/>
          <w:sz w:val="20"/>
          <w:szCs w:val="20"/>
        </w:rPr>
        <w:t xml:space="preserve">, </w:t>
      </w:r>
      <w:r w:rsidRPr="002019DE">
        <w:rPr>
          <w:rFonts w:ascii="Arial" w:hAnsi="Arial" w:cs="Arial"/>
          <w:sz w:val="20"/>
          <w:szCs w:val="20"/>
        </w:rPr>
        <w:t>scheduling</w:t>
      </w:r>
      <w:r w:rsidRPr="00A535C8">
        <w:rPr>
          <w:rFonts w:ascii="Arial" w:hAnsi="Arial" w:cs="Arial"/>
          <w:sz w:val="20"/>
          <w:szCs w:val="20"/>
        </w:rPr>
        <w:t xml:space="preserve">) </w:t>
      </w:r>
      <w:r>
        <w:rPr>
          <w:rFonts w:ascii="Arial" w:hAnsi="Arial" w:cs="Arial"/>
          <w:sz w:val="20"/>
          <w:szCs w:val="20"/>
        </w:rPr>
        <w:t>for achieving higher</w:t>
      </w:r>
      <w:r w:rsidRPr="00A535C8">
        <w:rPr>
          <w:rFonts w:ascii="Arial" w:hAnsi="Arial" w:cs="Arial"/>
          <w:sz w:val="20"/>
          <w:szCs w:val="20"/>
        </w:rPr>
        <w:t xml:space="preserve"> capacity</w:t>
      </w:r>
      <w:r>
        <w:rPr>
          <w:rFonts w:ascii="Arial" w:hAnsi="Arial" w:cs="Arial"/>
          <w:sz w:val="20"/>
          <w:szCs w:val="20"/>
        </w:rPr>
        <w:t>.</w:t>
      </w:r>
      <w:r w:rsidRPr="00A535C8">
        <w:rPr>
          <w:rFonts w:ascii="Arial" w:hAnsi="Arial" w:cs="Arial"/>
          <w:sz w:val="20"/>
          <w:szCs w:val="20"/>
        </w:rPr>
        <w:t xml:space="preserve"> </w:t>
      </w:r>
    </w:p>
    <w:p w14:paraId="638AEE16" w14:textId="528B5716" w:rsidR="00423BA9" w:rsidRDefault="00D44E42" w:rsidP="00D44E42">
      <w:pPr>
        <w:jc w:val="both"/>
        <w:rPr>
          <w:rFonts w:ascii="Arial" w:hAnsi="Arial" w:cs="Arial"/>
          <w:bCs/>
          <w:sz w:val="20"/>
          <w:szCs w:val="20"/>
        </w:rPr>
      </w:pPr>
      <w:r>
        <w:rPr>
          <w:rFonts w:ascii="Arial" w:hAnsi="Arial" w:cs="Arial"/>
          <w:b/>
          <w:sz w:val="20"/>
          <w:szCs w:val="20"/>
        </w:rPr>
        <w:t>Observation</w:t>
      </w:r>
      <w:r w:rsidRPr="00667F73">
        <w:rPr>
          <w:rFonts w:ascii="Arial" w:hAnsi="Arial" w:cs="Arial"/>
          <w:b/>
          <w:sz w:val="20"/>
          <w:szCs w:val="20"/>
        </w:rPr>
        <w:t xml:space="preserve"> </w:t>
      </w:r>
      <w:r w:rsidR="001F67E3">
        <w:rPr>
          <w:rFonts w:ascii="Arial" w:hAnsi="Arial" w:cs="Arial"/>
          <w:b/>
          <w:sz w:val="20"/>
          <w:szCs w:val="20"/>
        </w:rPr>
        <w:t>2</w:t>
      </w:r>
      <w:r w:rsidRPr="00667F73">
        <w:rPr>
          <w:rFonts w:ascii="Arial" w:hAnsi="Arial" w:cs="Arial"/>
          <w:b/>
          <w:sz w:val="20"/>
          <w:szCs w:val="20"/>
        </w:rPr>
        <w:t xml:space="preserve">: </w:t>
      </w:r>
      <w:r>
        <w:rPr>
          <w:rFonts w:ascii="Arial" w:hAnsi="Arial" w:cs="Arial"/>
          <w:bCs/>
          <w:sz w:val="20"/>
          <w:szCs w:val="20"/>
        </w:rPr>
        <w:t xml:space="preserve">The </w:t>
      </w:r>
      <w:r w:rsidRPr="00A917D7">
        <w:rPr>
          <w:rFonts w:ascii="Arial" w:hAnsi="Arial" w:cs="Arial"/>
          <w:bCs/>
          <w:sz w:val="20"/>
          <w:szCs w:val="20"/>
        </w:rPr>
        <w:t xml:space="preserve">understanding </w:t>
      </w:r>
      <w:r>
        <w:rPr>
          <w:rFonts w:ascii="Arial" w:hAnsi="Arial" w:cs="Arial"/>
          <w:bCs/>
          <w:sz w:val="20"/>
          <w:szCs w:val="20"/>
        </w:rPr>
        <w:t>at access stratum layers of certain higher layer attributes of XR can be beneficial for assisting with RAN procedures and capacity improvement.</w:t>
      </w:r>
    </w:p>
    <w:p w14:paraId="156B8080" w14:textId="43A31969" w:rsidR="00423BA9" w:rsidRPr="00175B48" w:rsidRDefault="00980CF8" w:rsidP="00423BA9">
      <w:pPr>
        <w:jc w:val="both"/>
        <w:rPr>
          <w:rFonts w:ascii="Arial" w:hAnsi="Arial" w:cs="Arial"/>
          <w:sz w:val="20"/>
          <w:szCs w:val="20"/>
          <w:lang w:val="en-GB" w:eastAsia="zh-CN"/>
        </w:rPr>
      </w:pPr>
      <w:r w:rsidRPr="00175B48">
        <w:rPr>
          <w:rFonts w:ascii="Arial" w:hAnsi="Arial" w:cs="Arial"/>
          <w:sz w:val="20"/>
          <w:szCs w:val="20"/>
          <w:lang w:val="en-GB" w:eastAsia="zh-CN"/>
        </w:rPr>
        <w:t>In some XR services (</w:t>
      </w:r>
      <w:r w:rsidR="00055C0E" w:rsidRPr="00175B48">
        <w:rPr>
          <w:rFonts w:ascii="Arial" w:hAnsi="Arial" w:cs="Arial"/>
          <w:sz w:val="20"/>
          <w:szCs w:val="20"/>
          <w:lang w:val="en-GB" w:eastAsia="zh-CN"/>
        </w:rPr>
        <w:t>e.g.,</w:t>
      </w:r>
      <w:r w:rsidRPr="00175B48">
        <w:rPr>
          <w:rFonts w:ascii="Arial" w:hAnsi="Arial" w:cs="Arial"/>
          <w:sz w:val="20"/>
          <w:szCs w:val="20"/>
          <w:lang w:val="en-GB" w:eastAsia="zh-CN"/>
        </w:rPr>
        <w:t xml:space="preserve"> AR with split rendering), rather than relying on Uu interface for accessing edge computing functions, t</w:t>
      </w:r>
      <w:r w:rsidR="00423BA9" w:rsidRPr="00175B48">
        <w:rPr>
          <w:rFonts w:ascii="Arial" w:hAnsi="Arial" w:cs="Arial"/>
          <w:sz w:val="20"/>
          <w:szCs w:val="20"/>
          <w:lang w:val="en-GB" w:eastAsia="zh-CN"/>
        </w:rPr>
        <w:t xml:space="preserve">he sidelink interface can be used </w:t>
      </w:r>
      <w:r w:rsidRPr="00175B48">
        <w:rPr>
          <w:rFonts w:ascii="Arial" w:hAnsi="Arial" w:cs="Arial"/>
          <w:sz w:val="20"/>
          <w:szCs w:val="20"/>
          <w:lang w:val="en-GB" w:eastAsia="zh-CN"/>
        </w:rPr>
        <w:t>for accessing processing/rendering functions in other devices/entities in proximity. Using multiple devices (</w:t>
      </w:r>
      <w:proofErr w:type="gramStart"/>
      <w:r w:rsidRPr="00175B48">
        <w:rPr>
          <w:rFonts w:ascii="Arial" w:hAnsi="Arial" w:cs="Arial"/>
          <w:sz w:val="20"/>
          <w:szCs w:val="20"/>
          <w:lang w:val="en-GB" w:eastAsia="zh-CN"/>
        </w:rPr>
        <w:t>e.g.</w:t>
      </w:r>
      <w:proofErr w:type="gramEnd"/>
      <w:r w:rsidRPr="00175B48">
        <w:rPr>
          <w:rFonts w:ascii="Arial" w:hAnsi="Arial" w:cs="Arial"/>
          <w:sz w:val="20"/>
          <w:szCs w:val="20"/>
          <w:lang w:val="en-GB" w:eastAsia="zh-CN"/>
        </w:rPr>
        <w:t xml:space="preserve"> smartphones, AR glasses, distributed processing units, etc.) </w:t>
      </w:r>
      <w:r w:rsidR="00110C1F" w:rsidRPr="00175B48">
        <w:rPr>
          <w:rFonts w:ascii="Arial" w:hAnsi="Arial" w:cs="Arial"/>
          <w:sz w:val="20"/>
          <w:szCs w:val="20"/>
          <w:lang w:val="en-GB" w:eastAsia="zh-CN"/>
        </w:rPr>
        <w:t xml:space="preserve">in an opportunistic manner would </w:t>
      </w:r>
      <w:r w:rsidRPr="00175B48">
        <w:rPr>
          <w:rFonts w:ascii="Arial" w:hAnsi="Arial" w:cs="Arial"/>
          <w:sz w:val="20"/>
          <w:szCs w:val="20"/>
          <w:lang w:val="en-GB" w:eastAsia="zh-CN"/>
        </w:rPr>
        <w:t>also enabl</w:t>
      </w:r>
      <w:r w:rsidR="00110C1F" w:rsidRPr="00175B48">
        <w:rPr>
          <w:rFonts w:ascii="Arial" w:hAnsi="Arial" w:cs="Arial"/>
          <w:sz w:val="20"/>
          <w:szCs w:val="20"/>
          <w:lang w:val="en-GB" w:eastAsia="zh-CN"/>
        </w:rPr>
        <w:t>e</w:t>
      </w:r>
      <w:r w:rsidRPr="00175B48">
        <w:rPr>
          <w:rFonts w:ascii="Arial" w:hAnsi="Arial" w:cs="Arial"/>
          <w:sz w:val="20"/>
          <w:szCs w:val="20"/>
          <w:lang w:val="en-GB" w:eastAsia="zh-CN"/>
        </w:rPr>
        <w:t xml:space="preserve"> </w:t>
      </w:r>
      <w:r w:rsidR="00423BA9" w:rsidRPr="00175B48">
        <w:rPr>
          <w:rFonts w:ascii="Arial" w:hAnsi="Arial" w:cs="Arial"/>
          <w:sz w:val="20"/>
          <w:szCs w:val="20"/>
          <w:lang w:val="en-GB" w:eastAsia="zh-CN"/>
        </w:rPr>
        <w:t xml:space="preserve">to meet stringent end-to-end latency requirements for </w:t>
      </w:r>
      <w:r w:rsidRPr="00175B48">
        <w:rPr>
          <w:rFonts w:ascii="Arial" w:hAnsi="Arial" w:cs="Arial"/>
          <w:sz w:val="20"/>
          <w:szCs w:val="20"/>
          <w:lang w:val="en-GB" w:eastAsia="zh-CN"/>
        </w:rPr>
        <w:t xml:space="preserve">supporting </w:t>
      </w:r>
      <w:r w:rsidR="00423BA9" w:rsidRPr="00175B48">
        <w:rPr>
          <w:rFonts w:ascii="Arial" w:hAnsi="Arial" w:cs="Arial"/>
          <w:sz w:val="20"/>
          <w:szCs w:val="20"/>
          <w:lang w:val="en-GB" w:eastAsia="zh-CN"/>
        </w:rPr>
        <w:t xml:space="preserve">interactive </w:t>
      </w:r>
      <w:r w:rsidRPr="00175B48">
        <w:rPr>
          <w:rFonts w:ascii="Arial" w:hAnsi="Arial" w:cs="Arial"/>
          <w:sz w:val="20"/>
          <w:szCs w:val="20"/>
          <w:lang w:val="en-GB" w:eastAsia="zh-CN"/>
        </w:rPr>
        <w:t>services</w:t>
      </w:r>
      <w:r w:rsidR="00423BA9" w:rsidRPr="00175B48">
        <w:rPr>
          <w:rFonts w:ascii="Arial" w:hAnsi="Arial" w:cs="Arial"/>
          <w:sz w:val="20"/>
          <w:szCs w:val="20"/>
          <w:lang w:val="en-GB" w:eastAsia="zh-CN"/>
        </w:rPr>
        <w:t xml:space="preserve">. Existing sidelink solutions can be enhanced to support high-bitrate, low-latency and high reliability offloading between </w:t>
      </w:r>
      <w:r w:rsidRPr="00175B48">
        <w:rPr>
          <w:rFonts w:ascii="Arial" w:hAnsi="Arial" w:cs="Arial"/>
          <w:sz w:val="20"/>
          <w:szCs w:val="20"/>
          <w:lang w:val="en-GB" w:eastAsia="zh-CN"/>
        </w:rPr>
        <w:t>devices</w:t>
      </w:r>
      <w:r w:rsidR="00423BA9" w:rsidRPr="00175B48">
        <w:rPr>
          <w:rFonts w:ascii="Arial" w:hAnsi="Arial" w:cs="Arial"/>
          <w:sz w:val="20"/>
          <w:szCs w:val="20"/>
          <w:lang w:val="en-GB" w:eastAsia="zh-CN"/>
        </w:rPr>
        <w:t xml:space="preserve"> to better s</w:t>
      </w:r>
      <w:r w:rsidR="00110C1F" w:rsidRPr="00175B48">
        <w:rPr>
          <w:rFonts w:ascii="Arial" w:hAnsi="Arial" w:cs="Arial"/>
          <w:sz w:val="20"/>
          <w:szCs w:val="20"/>
          <w:lang w:val="en-GB" w:eastAsia="zh-CN"/>
        </w:rPr>
        <w:t>upport</w:t>
      </w:r>
      <w:r w:rsidR="00423BA9" w:rsidRPr="00175B48">
        <w:rPr>
          <w:rFonts w:ascii="Arial" w:hAnsi="Arial" w:cs="Arial"/>
          <w:sz w:val="20"/>
          <w:szCs w:val="20"/>
          <w:lang w:val="en-GB" w:eastAsia="zh-CN"/>
        </w:rPr>
        <w:t xml:space="preserve"> XR services.</w:t>
      </w:r>
    </w:p>
    <w:p w14:paraId="316CCEC0" w14:textId="5F2CE54D" w:rsidR="00487CA8" w:rsidRPr="00826F15" w:rsidRDefault="00487CA8" w:rsidP="00D44E42">
      <w:pPr>
        <w:jc w:val="both"/>
        <w:rPr>
          <w:rFonts w:ascii="Arial" w:hAnsi="Arial" w:cs="Arial"/>
          <w:sz w:val="20"/>
          <w:szCs w:val="20"/>
          <w:lang w:eastAsia="zh-CN"/>
        </w:rPr>
      </w:pPr>
      <w:r w:rsidRPr="00175B48">
        <w:rPr>
          <w:rFonts w:ascii="Arial" w:hAnsi="Arial" w:cs="Arial"/>
          <w:b/>
          <w:bCs/>
          <w:sz w:val="20"/>
          <w:szCs w:val="20"/>
          <w:lang w:eastAsia="zh-CN"/>
        </w:rPr>
        <w:t xml:space="preserve">Observation </w:t>
      </w:r>
      <w:r w:rsidR="001F67E3" w:rsidRPr="00175B48">
        <w:rPr>
          <w:rFonts w:ascii="Arial" w:hAnsi="Arial" w:cs="Arial"/>
          <w:b/>
          <w:bCs/>
          <w:sz w:val="20"/>
          <w:szCs w:val="20"/>
          <w:lang w:eastAsia="zh-CN"/>
        </w:rPr>
        <w:t>3</w:t>
      </w:r>
      <w:r w:rsidRPr="00175B48">
        <w:rPr>
          <w:rFonts w:ascii="Arial" w:hAnsi="Arial" w:cs="Arial"/>
          <w:b/>
          <w:bCs/>
          <w:sz w:val="20"/>
          <w:szCs w:val="20"/>
          <w:lang w:eastAsia="zh-CN"/>
        </w:rPr>
        <w:t>:</w:t>
      </w:r>
      <w:r w:rsidRPr="00175B48">
        <w:rPr>
          <w:rFonts w:ascii="Arial" w:hAnsi="Arial" w:cs="Arial"/>
          <w:sz w:val="20"/>
          <w:szCs w:val="20"/>
          <w:lang w:eastAsia="zh-CN"/>
        </w:rPr>
        <w:t xml:space="preserve"> NR sidelink interface</w:t>
      </w:r>
      <w:r w:rsidR="00B42C50" w:rsidRPr="00175B48">
        <w:rPr>
          <w:rFonts w:ascii="Arial" w:hAnsi="Arial" w:cs="Arial"/>
          <w:sz w:val="20"/>
          <w:szCs w:val="20"/>
          <w:lang w:eastAsia="zh-CN"/>
        </w:rPr>
        <w:t xml:space="preserve"> can</w:t>
      </w:r>
      <w:r w:rsidRPr="00175B48">
        <w:rPr>
          <w:rFonts w:ascii="Arial" w:hAnsi="Arial" w:cs="Arial"/>
          <w:sz w:val="20"/>
          <w:szCs w:val="20"/>
          <w:lang w:eastAsia="zh-CN"/>
        </w:rPr>
        <w:t xml:space="preserve"> be </w:t>
      </w:r>
      <w:r w:rsidR="00CE286C" w:rsidRPr="00175B48">
        <w:rPr>
          <w:rFonts w:ascii="Arial" w:hAnsi="Arial" w:cs="Arial"/>
          <w:sz w:val="20"/>
          <w:szCs w:val="20"/>
          <w:lang w:eastAsia="zh-CN"/>
        </w:rPr>
        <w:t>leveraged</w:t>
      </w:r>
      <w:r w:rsidRPr="00175B48">
        <w:rPr>
          <w:rFonts w:ascii="Arial" w:hAnsi="Arial" w:cs="Arial"/>
          <w:sz w:val="20"/>
          <w:szCs w:val="20"/>
          <w:lang w:eastAsia="zh-CN"/>
        </w:rPr>
        <w:t xml:space="preserve"> </w:t>
      </w:r>
      <w:r w:rsidR="001B789C" w:rsidRPr="00175B48">
        <w:rPr>
          <w:rFonts w:ascii="Arial" w:hAnsi="Arial" w:cs="Arial"/>
          <w:sz w:val="20"/>
          <w:szCs w:val="20"/>
          <w:lang w:eastAsia="zh-CN"/>
        </w:rPr>
        <w:t xml:space="preserve">for supporting stringent latency requirements at high bitrates </w:t>
      </w:r>
      <w:r w:rsidR="00582B5C" w:rsidRPr="00175B48">
        <w:rPr>
          <w:rFonts w:ascii="Arial" w:hAnsi="Arial" w:cs="Arial"/>
          <w:sz w:val="20"/>
          <w:szCs w:val="20"/>
          <w:lang w:eastAsia="zh-CN"/>
        </w:rPr>
        <w:t xml:space="preserve">to connect multiple </w:t>
      </w:r>
      <w:r w:rsidR="00676F58" w:rsidRPr="00175B48">
        <w:rPr>
          <w:rFonts w:ascii="Arial" w:hAnsi="Arial" w:cs="Arial"/>
          <w:sz w:val="20"/>
          <w:szCs w:val="20"/>
          <w:lang w:eastAsia="zh-CN"/>
        </w:rPr>
        <w:t xml:space="preserve">devices </w:t>
      </w:r>
      <w:r w:rsidR="00582B5C" w:rsidRPr="00175B48">
        <w:rPr>
          <w:rFonts w:ascii="Arial" w:hAnsi="Arial" w:cs="Arial"/>
          <w:sz w:val="20"/>
          <w:szCs w:val="20"/>
          <w:lang w:eastAsia="zh-CN"/>
        </w:rPr>
        <w:t xml:space="preserve">in a UE cluster </w:t>
      </w:r>
      <w:r w:rsidRPr="00175B48">
        <w:rPr>
          <w:rFonts w:ascii="Arial" w:hAnsi="Arial" w:cs="Arial"/>
          <w:sz w:val="20"/>
          <w:szCs w:val="20"/>
          <w:lang w:eastAsia="zh-CN"/>
        </w:rPr>
        <w:t>and</w:t>
      </w:r>
      <w:r w:rsidR="00B12321" w:rsidRPr="00175B48">
        <w:rPr>
          <w:rFonts w:ascii="Arial" w:hAnsi="Arial" w:cs="Arial"/>
          <w:sz w:val="20"/>
          <w:szCs w:val="20"/>
          <w:lang w:eastAsia="zh-CN"/>
        </w:rPr>
        <w:t xml:space="preserve"> </w:t>
      </w:r>
      <w:r w:rsidR="00676F58" w:rsidRPr="00175B48">
        <w:rPr>
          <w:rFonts w:ascii="Arial" w:hAnsi="Arial" w:cs="Arial"/>
          <w:sz w:val="20"/>
          <w:szCs w:val="20"/>
          <w:lang w:eastAsia="zh-CN"/>
        </w:rPr>
        <w:t xml:space="preserve">to </w:t>
      </w:r>
      <w:r w:rsidR="00B12321" w:rsidRPr="00175B48">
        <w:rPr>
          <w:rFonts w:ascii="Arial" w:hAnsi="Arial" w:cs="Arial"/>
          <w:sz w:val="20"/>
          <w:szCs w:val="20"/>
          <w:lang w:eastAsia="zh-CN"/>
        </w:rPr>
        <w:t>improve capacity performance</w:t>
      </w:r>
      <w:r w:rsidRPr="00175B48">
        <w:rPr>
          <w:rFonts w:ascii="Arial" w:hAnsi="Arial" w:cs="Arial"/>
          <w:sz w:val="20"/>
          <w:szCs w:val="20"/>
          <w:lang w:eastAsia="zh-CN"/>
        </w:rPr>
        <w:t>.</w:t>
      </w:r>
    </w:p>
    <w:p w14:paraId="14173057" w14:textId="77777777" w:rsidR="00046ED4" w:rsidRDefault="00046ED4" w:rsidP="00046ED4">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Pr>
          <w:rFonts w:ascii="Arial" w:hAnsi="Arial" w:cs="Arial"/>
          <w:bCs/>
          <w:sz w:val="20"/>
          <w:szCs w:val="20"/>
        </w:rPr>
        <w:t xml:space="preserve">RAN1 to study enhancements for improving capacity considering support of synchronized multiple-streams and multiple-devices per application in UL/DL. </w:t>
      </w:r>
    </w:p>
    <w:p w14:paraId="59789AC9" w14:textId="77777777" w:rsidR="0070329C" w:rsidRPr="0054477B" w:rsidRDefault="0070329C" w:rsidP="0070329C">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lastRenderedPageBreak/>
        <w:t>Coverage and Mobility e</w:t>
      </w:r>
      <w:r w:rsidRPr="0054477B">
        <w:rPr>
          <w:rFonts w:eastAsia="Times New Roman" w:cs="Arial"/>
          <w:sz w:val="28"/>
          <w:szCs w:val="28"/>
        </w:rPr>
        <w:t>nhancement</w:t>
      </w:r>
      <w:r>
        <w:rPr>
          <w:rFonts w:eastAsia="Times New Roman" w:cs="Arial"/>
          <w:sz w:val="28"/>
          <w:szCs w:val="28"/>
        </w:rPr>
        <w:t>s</w:t>
      </w:r>
    </w:p>
    <w:p w14:paraId="02D6FE45" w14:textId="4B74EA08" w:rsidR="0070329C" w:rsidRDefault="0070329C" w:rsidP="0070329C">
      <w:pPr>
        <w:jc w:val="both"/>
        <w:rPr>
          <w:rFonts w:ascii="Arial" w:hAnsi="Arial" w:cs="Arial"/>
          <w:sz w:val="20"/>
          <w:szCs w:val="20"/>
        </w:rPr>
      </w:pPr>
      <w:r>
        <w:rPr>
          <w:rFonts w:ascii="Arial" w:hAnsi="Arial" w:cs="Arial"/>
          <w:sz w:val="20"/>
          <w:szCs w:val="20"/>
        </w:rPr>
        <w:t>AR is expected to be prevalent with users on the move. In these scenarios, minimizing interruption/degradation in QoS is crucial for maintaining stable service experience regardless of whether the UE is at cell center/edge. While some amount of loss in throughput or increase in latency may be acceptable in the case of eMBB, the more stringent reliability and bounded latency requirements of XR services require enhancements to existing solutions. Specifically, the existing</w:t>
      </w:r>
      <w:r w:rsidRPr="00C2774F">
        <w:rPr>
          <w:rFonts w:ascii="Arial" w:hAnsi="Arial" w:cs="Arial"/>
          <w:sz w:val="20"/>
          <w:szCs w:val="20"/>
        </w:rPr>
        <w:t xml:space="preserve"> solutions </w:t>
      </w:r>
      <w:r>
        <w:rPr>
          <w:rFonts w:ascii="Arial" w:hAnsi="Arial" w:cs="Arial"/>
          <w:sz w:val="20"/>
          <w:szCs w:val="20"/>
        </w:rPr>
        <w:t xml:space="preserve">that </w:t>
      </w:r>
      <w:r w:rsidRPr="00C2774F">
        <w:rPr>
          <w:rFonts w:ascii="Arial" w:hAnsi="Arial" w:cs="Arial"/>
          <w:sz w:val="20"/>
          <w:szCs w:val="20"/>
        </w:rPr>
        <w:t xml:space="preserve">typically rely on </w:t>
      </w:r>
      <w:r>
        <w:rPr>
          <w:rFonts w:ascii="Arial" w:hAnsi="Arial" w:cs="Arial"/>
          <w:sz w:val="20"/>
          <w:szCs w:val="20"/>
        </w:rPr>
        <w:t>dual/</w:t>
      </w:r>
      <w:r w:rsidRPr="00C2774F">
        <w:rPr>
          <w:rFonts w:ascii="Arial" w:hAnsi="Arial" w:cs="Arial"/>
          <w:sz w:val="20"/>
          <w:szCs w:val="20"/>
        </w:rPr>
        <w:t xml:space="preserve">multi-connectivity </w:t>
      </w:r>
      <w:r w:rsidR="00980CF8">
        <w:rPr>
          <w:rFonts w:ascii="Arial" w:hAnsi="Arial" w:cs="Arial"/>
          <w:sz w:val="20"/>
          <w:szCs w:val="20"/>
        </w:rPr>
        <w:t>and duplication/repetition can be</w:t>
      </w:r>
      <w:r w:rsidRPr="00C2774F">
        <w:rPr>
          <w:rFonts w:ascii="Arial" w:hAnsi="Arial" w:cs="Arial"/>
          <w:sz w:val="20"/>
          <w:szCs w:val="20"/>
        </w:rPr>
        <w:t xml:space="preserve"> spectrally inefficient and </w:t>
      </w:r>
      <w:r>
        <w:rPr>
          <w:rFonts w:ascii="Arial" w:hAnsi="Arial" w:cs="Arial"/>
          <w:sz w:val="20"/>
          <w:szCs w:val="20"/>
        </w:rPr>
        <w:t>sub-optimal for</w:t>
      </w:r>
      <w:r w:rsidRPr="00C2774F">
        <w:rPr>
          <w:rFonts w:ascii="Arial" w:hAnsi="Arial" w:cs="Arial"/>
          <w:sz w:val="20"/>
          <w:szCs w:val="20"/>
        </w:rPr>
        <w:t xml:space="preserve"> XR services</w:t>
      </w:r>
      <w:r>
        <w:rPr>
          <w:rFonts w:ascii="Arial" w:hAnsi="Arial" w:cs="Arial"/>
          <w:sz w:val="20"/>
          <w:szCs w:val="20"/>
        </w:rPr>
        <w:t xml:space="preserve">. In addition, </w:t>
      </w:r>
      <w:proofErr w:type="gramStart"/>
      <w:r>
        <w:rPr>
          <w:rFonts w:ascii="Arial" w:hAnsi="Arial" w:cs="Arial"/>
          <w:sz w:val="20"/>
          <w:szCs w:val="20"/>
        </w:rPr>
        <w:t>coverage</w:t>
      </w:r>
      <w:proofErr w:type="gramEnd"/>
      <w:r>
        <w:rPr>
          <w:rFonts w:ascii="Arial" w:hAnsi="Arial" w:cs="Arial"/>
          <w:sz w:val="20"/>
          <w:szCs w:val="20"/>
        </w:rPr>
        <w:t xml:space="preserve"> and mobility improvements for XR UEs, especially when using low latency edge computing services (</w:t>
      </w:r>
      <w:r w:rsidR="00055C0E">
        <w:rPr>
          <w:rFonts w:ascii="Arial" w:hAnsi="Arial" w:cs="Arial"/>
          <w:sz w:val="20"/>
          <w:szCs w:val="20"/>
        </w:rPr>
        <w:t>e.g.,</w:t>
      </w:r>
      <w:r>
        <w:rPr>
          <w:rFonts w:ascii="Arial" w:hAnsi="Arial" w:cs="Arial"/>
          <w:sz w:val="20"/>
          <w:szCs w:val="20"/>
        </w:rPr>
        <w:t xml:space="preserve"> for split rendering) and connectivity to edge applications need to be studied.</w:t>
      </w:r>
    </w:p>
    <w:p w14:paraId="0CE54A1A" w14:textId="26AC6BD0" w:rsidR="0070329C" w:rsidRDefault="0070329C" w:rsidP="0070329C">
      <w:pPr>
        <w:jc w:val="both"/>
        <w:rPr>
          <w:rFonts w:ascii="Arial" w:hAnsi="Arial" w:cs="Arial"/>
          <w:sz w:val="20"/>
          <w:szCs w:val="20"/>
        </w:rPr>
      </w:pPr>
      <w:r w:rsidRPr="00C31A48">
        <w:rPr>
          <w:rFonts w:ascii="Arial" w:hAnsi="Arial" w:cs="Arial"/>
          <w:b/>
          <w:bCs/>
          <w:sz w:val="20"/>
          <w:szCs w:val="20"/>
        </w:rPr>
        <w:t xml:space="preserve">Observation </w:t>
      </w:r>
      <w:r w:rsidR="001F67E3">
        <w:rPr>
          <w:rFonts w:ascii="Arial" w:hAnsi="Arial" w:cs="Arial"/>
          <w:b/>
          <w:bCs/>
          <w:sz w:val="20"/>
          <w:szCs w:val="20"/>
        </w:rPr>
        <w:t>4</w:t>
      </w:r>
      <w:r w:rsidRPr="00C31A48">
        <w:rPr>
          <w:rFonts w:ascii="Arial" w:hAnsi="Arial" w:cs="Arial"/>
          <w:b/>
          <w:bCs/>
          <w:sz w:val="20"/>
          <w:szCs w:val="20"/>
        </w:rPr>
        <w:t>:</w:t>
      </w:r>
      <w:r>
        <w:rPr>
          <w:rFonts w:ascii="Arial" w:hAnsi="Arial" w:cs="Arial"/>
          <w:sz w:val="20"/>
          <w:szCs w:val="20"/>
        </w:rPr>
        <w:t xml:space="preserve"> Existing coverage and mobility solutions may be inadequate for XR use cases using split rendering/computing architecture with strict latency and throughput requirements.  </w:t>
      </w:r>
    </w:p>
    <w:p w14:paraId="5358814B" w14:textId="77777777" w:rsidR="0070329C" w:rsidRDefault="0070329C" w:rsidP="0070329C">
      <w:pPr>
        <w:spacing w:before="120"/>
        <w:jc w:val="both"/>
        <w:rPr>
          <w:rFonts w:ascii="Arial" w:hAnsi="Arial" w:cs="Arial"/>
          <w:sz w:val="20"/>
          <w:szCs w:val="20"/>
        </w:rPr>
      </w:pPr>
      <w:r>
        <w:rPr>
          <w:rFonts w:ascii="Arial" w:hAnsi="Arial" w:cs="Arial"/>
          <w:sz w:val="20"/>
          <w:szCs w:val="20"/>
        </w:rPr>
        <w:t xml:space="preserve">Small cells/indoor hotspot deployment and FR2 can be considered for supporting continuous and stable high data rates for XR. However, given the susceptibility to blockages for FR2 links and possible loss in coverage, other enhancements to improve the robustness of the links should be considered. Additionally, fast link selection and early detection from potential radio link failure will ensure radio link robustness during connectivity link selection/reselection and handover of FR2 links.   </w:t>
      </w:r>
    </w:p>
    <w:p w14:paraId="0564ED69" w14:textId="77777777" w:rsidR="0070329C" w:rsidRDefault="0070329C" w:rsidP="0070329C">
      <w:pPr>
        <w:jc w:val="both"/>
        <w:rPr>
          <w:rFonts w:ascii="Arial" w:hAnsi="Arial" w:cs="Arial"/>
          <w:sz w:val="20"/>
          <w:szCs w:val="20"/>
        </w:rPr>
      </w:pPr>
      <w:r>
        <w:rPr>
          <w:rFonts w:ascii="Arial" w:hAnsi="Arial" w:cs="Arial"/>
          <w:sz w:val="20"/>
          <w:szCs w:val="20"/>
        </w:rPr>
        <w:t xml:space="preserve">It is possible that some visual sensing and image processing capabilities in XR devices (through the XR device cameras and sensors) could be leveraged to enhance connectivity maintenance during mobility. For example, the presence of blockages/barriers that could interrupt FR2 connectivity can be detected with sensors. In these scenarios, preemptive/predictive mechanisms for detecting and indicating measurements to lower layers in UE and RAN can be considered to minimize service interruption. </w:t>
      </w:r>
    </w:p>
    <w:p w14:paraId="0BF4912A" w14:textId="7C827FC4" w:rsidR="0070329C" w:rsidRPr="001D2440" w:rsidRDefault="0070329C" w:rsidP="0070329C">
      <w:pPr>
        <w:jc w:val="both"/>
        <w:rPr>
          <w:rFonts w:ascii="Arial" w:hAnsi="Arial" w:cs="Arial"/>
          <w:bCs/>
          <w:sz w:val="20"/>
          <w:szCs w:val="20"/>
        </w:rPr>
      </w:pPr>
      <w:r>
        <w:rPr>
          <w:rFonts w:ascii="Arial" w:hAnsi="Arial" w:cs="Arial"/>
          <w:b/>
          <w:sz w:val="20"/>
          <w:szCs w:val="20"/>
        </w:rPr>
        <w:t xml:space="preserve">Observation </w:t>
      </w:r>
      <w:r w:rsidR="001F67E3">
        <w:rPr>
          <w:rFonts w:ascii="Arial" w:hAnsi="Arial" w:cs="Arial"/>
          <w:b/>
          <w:sz w:val="20"/>
          <w:szCs w:val="20"/>
        </w:rPr>
        <w:t>5</w:t>
      </w:r>
      <w:r w:rsidRPr="00667F73">
        <w:rPr>
          <w:rFonts w:ascii="Arial" w:hAnsi="Arial" w:cs="Arial"/>
          <w:b/>
          <w:sz w:val="20"/>
          <w:szCs w:val="20"/>
        </w:rPr>
        <w:t xml:space="preserve">: </w:t>
      </w:r>
      <w:r>
        <w:rPr>
          <w:rFonts w:ascii="Arial" w:hAnsi="Arial" w:cs="Arial"/>
          <w:bCs/>
          <w:sz w:val="20"/>
          <w:szCs w:val="20"/>
        </w:rPr>
        <w:t>Leveraging</w:t>
      </w:r>
      <w:r w:rsidRPr="00C31A48">
        <w:rPr>
          <w:rFonts w:ascii="Arial" w:hAnsi="Arial" w:cs="Arial"/>
          <w:bCs/>
          <w:sz w:val="20"/>
          <w:szCs w:val="20"/>
        </w:rPr>
        <w:t xml:space="preserve"> </w:t>
      </w:r>
      <w:r>
        <w:rPr>
          <w:rFonts w:ascii="Arial" w:hAnsi="Arial" w:cs="Arial"/>
          <w:bCs/>
          <w:sz w:val="20"/>
          <w:szCs w:val="20"/>
        </w:rPr>
        <w:t xml:space="preserve">on the </w:t>
      </w:r>
      <w:r w:rsidRPr="00C31A48">
        <w:rPr>
          <w:rFonts w:ascii="Arial" w:hAnsi="Arial" w:cs="Arial"/>
          <w:bCs/>
          <w:sz w:val="20"/>
          <w:szCs w:val="20"/>
        </w:rPr>
        <w:t>capabilities</w:t>
      </w:r>
      <w:r>
        <w:rPr>
          <w:rFonts w:ascii="Arial" w:hAnsi="Arial" w:cs="Arial"/>
          <w:bCs/>
          <w:sz w:val="20"/>
          <w:szCs w:val="20"/>
        </w:rPr>
        <w:t xml:space="preserve"> of XR devices (</w:t>
      </w:r>
      <w:proofErr w:type="gramStart"/>
      <w:r>
        <w:rPr>
          <w:rFonts w:ascii="Arial" w:hAnsi="Arial" w:cs="Arial"/>
          <w:bCs/>
          <w:sz w:val="20"/>
          <w:szCs w:val="20"/>
        </w:rPr>
        <w:t>e.g.</w:t>
      </w:r>
      <w:proofErr w:type="gramEnd"/>
      <w:r>
        <w:rPr>
          <w:rFonts w:ascii="Arial" w:hAnsi="Arial" w:cs="Arial"/>
          <w:bCs/>
          <w:sz w:val="20"/>
          <w:szCs w:val="20"/>
        </w:rPr>
        <w:t xml:space="preserve"> sensing, tracking) can be beneficial for ensuring connectivity robustness. </w:t>
      </w:r>
    </w:p>
    <w:p w14:paraId="4071BEB1" w14:textId="65CC1131" w:rsidR="0070329C" w:rsidRPr="001D2440" w:rsidRDefault="0070329C" w:rsidP="0070329C">
      <w:pPr>
        <w:jc w:val="both"/>
        <w:rPr>
          <w:rFonts w:ascii="Arial" w:hAnsi="Arial" w:cs="Arial"/>
          <w:sz w:val="20"/>
          <w:szCs w:val="20"/>
        </w:rPr>
      </w:pPr>
      <w:r>
        <w:rPr>
          <w:rFonts w:ascii="Arial" w:hAnsi="Arial" w:cs="Arial"/>
          <w:sz w:val="20"/>
          <w:szCs w:val="20"/>
        </w:rPr>
        <w:t>The use of multiple devices in a UE group/cluster (</w:t>
      </w:r>
      <w:proofErr w:type="gramStart"/>
      <w:r>
        <w:rPr>
          <w:rFonts w:ascii="Arial" w:hAnsi="Arial" w:cs="Arial"/>
          <w:sz w:val="20"/>
          <w:szCs w:val="20"/>
        </w:rPr>
        <w:t>e.g.</w:t>
      </w:r>
      <w:proofErr w:type="gramEnd"/>
      <w:r>
        <w:rPr>
          <w:rFonts w:ascii="Arial" w:hAnsi="Arial" w:cs="Arial"/>
          <w:sz w:val="20"/>
          <w:szCs w:val="20"/>
        </w:rPr>
        <w:t xml:space="preserve"> XR glasses, smartphone, wristband) could also facilitate mobility with measurement and sensing at different devices. </w:t>
      </w:r>
      <w:r w:rsidRPr="001D2440">
        <w:rPr>
          <w:rFonts w:ascii="Arial" w:hAnsi="Arial" w:cs="Arial"/>
          <w:sz w:val="20"/>
          <w:szCs w:val="20"/>
        </w:rPr>
        <w:t>Support</w:t>
      </w:r>
      <w:r>
        <w:rPr>
          <w:rFonts w:ascii="Arial" w:hAnsi="Arial" w:cs="Arial"/>
          <w:sz w:val="20"/>
          <w:szCs w:val="20"/>
        </w:rPr>
        <w:t>ing</w:t>
      </w:r>
      <w:r w:rsidRPr="001D2440">
        <w:rPr>
          <w:rFonts w:ascii="Arial" w:hAnsi="Arial" w:cs="Arial"/>
          <w:sz w:val="20"/>
          <w:szCs w:val="20"/>
        </w:rPr>
        <w:t xml:space="preserve"> multiple devices serving the same application including mechanisms that </w:t>
      </w:r>
      <w:r>
        <w:rPr>
          <w:rFonts w:ascii="Arial" w:hAnsi="Arial" w:cs="Arial"/>
          <w:sz w:val="20"/>
          <w:szCs w:val="20"/>
        </w:rPr>
        <w:t>enable</w:t>
      </w:r>
      <w:r w:rsidR="00A241BA">
        <w:rPr>
          <w:rFonts w:ascii="Arial" w:hAnsi="Arial" w:cs="Arial"/>
          <w:sz w:val="20"/>
          <w:szCs w:val="20"/>
        </w:rPr>
        <w:t xml:space="preserve"> </w:t>
      </w:r>
      <w:r w:rsidRPr="001D2440">
        <w:rPr>
          <w:rFonts w:ascii="Arial" w:hAnsi="Arial" w:cs="Arial"/>
          <w:sz w:val="20"/>
          <w:szCs w:val="20"/>
        </w:rPr>
        <w:t xml:space="preserve">flexible and dynamic group creation </w:t>
      </w:r>
      <w:r>
        <w:rPr>
          <w:rFonts w:ascii="Arial" w:hAnsi="Arial" w:cs="Arial"/>
          <w:sz w:val="20"/>
          <w:szCs w:val="20"/>
        </w:rPr>
        <w:t>between devices in proximity can be beneficial for improving connectivity robustness</w:t>
      </w:r>
      <w:r w:rsidRPr="001D2440">
        <w:rPr>
          <w:rFonts w:ascii="Arial" w:hAnsi="Arial" w:cs="Arial"/>
          <w:sz w:val="20"/>
          <w:szCs w:val="20"/>
        </w:rPr>
        <w:t xml:space="preserve">. This feature coupled with early </w:t>
      </w:r>
      <w:r>
        <w:rPr>
          <w:rFonts w:ascii="Arial" w:hAnsi="Arial" w:cs="Arial"/>
          <w:sz w:val="20"/>
          <w:szCs w:val="20"/>
        </w:rPr>
        <w:t xml:space="preserve">identification of new links and </w:t>
      </w:r>
      <w:r w:rsidRPr="001D2440">
        <w:rPr>
          <w:rFonts w:ascii="Arial" w:hAnsi="Arial" w:cs="Arial"/>
          <w:sz w:val="20"/>
          <w:szCs w:val="20"/>
        </w:rPr>
        <w:t xml:space="preserve">detection </w:t>
      </w:r>
      <w:r>
        <w:rPr>
          <w:rFonts w:ascii="Arial" w:hAnsi="Arial" w:cs="Arial"/>
          <w:sz w:val="20"/>
          <w:szCs w:val="20"/>
        </w:rPr>
        <w:t>of</w:t>
      </w:r>
      <w:r w:rsidRPr="001D2440">
        <w:rPr>
          <w:rFonts w:ascii="Arial" w:hAnsi="Arial" w:cs="Arial"/>
          <w:sz w:val="20"/>
          <w:szCs w:val="20"/>
        </w:rPr>
        <w:t xml:space="preserve"> potential radio link failure</w:t>
      </w:r>
      <w:r>
        <w:rPr>
          <w:rFonts w:ascii="Arial" w:hAnsi="Arial" w:cs="Arial"/>
          <w:sz w:val="20"/>
          <w:szCs w:val="20"/>
        </w:rPr>
        <w:t>s</w:t>
      </w:r>
      <w:r w:rsidRPr="001D2440">
        <w:rPr>
          <w:rFonts w:ascii="Arial" w:hAnsi="Arial" w:cs="Arial"/>
          <w:sz w:val="20"/>
          <w:szCs w:val="20"/>
        </w:rPr>
        <w:t xml:space="preserve"> </w:t>
      </w:r>
      <w:r w:rsidR="00110C1F">
        <w:rPr>
          <w:rFonts w:ascii="Arial" w:hAnsi="Arial" w:cs="Arial"/>
          <w:sz w:val="20"/>
          <w:szCs w:val="20"/>
        </w:rPr>
        <w:t>can also</w:t>
      </w:r>
      <w:r w:rsidRPr="001D2440">
        <w:rPr>
          <w:rFonts w:ascii="Arial" w:hAnsi="Arial" w:cs="Arial"/>
          <w:sz w:val="20"/>
          <w:szCs w:val="20"/>
        </w:rPr>
        <w:t xml:space="preserve"> provide better coverage and mobility</w:t>
      </w:r>
      <w:r>
        <w:rPr>
          <w:rFonts w:ascii="Arial" w:hAnsi="Arial" w:cs="Arial"/>
          <w:sz w:val="20"/>
          <w:szCs w:val="20"/>
        </w:rPr>
        <w:t xml:space="preserve"> assistance</w:t>
      </w:r>
      <w:r w:rsidRPr="001D2440">
        <w:rPr>
          <w:rFonts w:ascii="Arial" w:hAnsi="Arial" w:cs="Arial"/>
          <w:sz w:val="20"/>
          <w:szCs w:val="20"/>
        </w:rPr>
        <w:t xml:space="preserve">, especially at cell edge. </w:t>
      </w:r>
    </w:p>
    <w:p w14:paraId="66AD5C3F" w14:textId="4CAC5860" w:rsidR="0070329C" w:rsidRPr="00984E70" w:rsidRDefault="0070329C" w:rsidP="0070329C">
      <w:pPr>
        <w:jc w:val="both"/>
        <w:rPr>
          <w:rFonts w:ascii="Arial" w:hAnsi="Arial" w:cs="Arial"/>
          <w:bCs/>
          <w:sz w:val="20"/>
          <w:szCs w:val="20"/>
        </w:rPr>
      </w:pPr>
      <w:r>
        <w:rPr>
          <w:rFonts w:ascii="Arial" w:hAnsi="Arial" w:cs="Arial"/>
          <w:b/>
          <w:sz w:val="20"/>
          <w:szCs w:val="20"/>
        </w:rPr>
        <w:t xml:space="preserve">Observation </w:t>
      </w:r>
      <w:r w:rsidR="00BC20DA">
        <w:rPr>
          <w:rFonts w:ascii="Arial" w:hAnsi="Arial" w:cs="Arial"/>
          <w:b/>
          <w:sz w:val="20"/>
          <w:szCs w:val="20"/>
        </w:rPr>
        <w:t>6</w:t>
      </w:r>
      <w:r>
        <w:rPr>
          <w:rFonts w:ascii="Arial" w:hAnsi="Arial" w:cs="Arial"/>
          <w:b/>
          <w:sz w:val="20"/>
          <w:szCs w:val="20"/>
        </w:rPr>
        <w:t>:</w:t>
      </w:r>
      <w:r>
        <w:rPr>
          <w:rFonts w:ascii="Arial" w:hAnsi="Arial" w:cs="Arial"/>
          <w:b/>
          <w:sz w:val="20"/>
          <w:szCs w:val="20"/>
        </w:rPr>
        <w:tab/>
      </w:r>
      <w:r>
        <w:rPr>
          <w:rFonts w:ascii="Arial" w:hAnsi="Arial" w:cs="Arial"/>
          <w:bCs/>
          <w:sz w:val="20"/>
          <w:szCs w:val="20"/>
        </w:rPr>
        <w:t>Assistance from multiple devices in a UE device group/cluster can be leveraged to improve coverage and mobility.</w:t>
      </w:r>
    </w:p>
    <w:p w14:paraId="59ACE922" w14:textId="59EA2975" w:rsidR="0070329C" w:rsidRPr="00175B48" w:rsidRDefault="0070329C" w:rsidP="00175B48">
      <w:pPr>
        <w:ind w:left="1350" w:hanging="1350"/>
        <w:jc w:val="both"/>
        <w:rPr>
          <w:rFonts w:ascii="Arial" w:hAnsi="Arial" w:cs="Arial"/>
          <w:b/>
          <w:sz w:val="20"/>
          <w:szCs w:val="20"/>
        </w:rPr>
      </w:pPr>
      <w:r w:rsidRPr="00E4650A">
        <w:rPr>
          <w:rFonts w:ascii="Arial" w:hAnsi="Arial" w:cs="Arial"/>
          <w:b/>
          <w:sz w:val="20"/>
          <w:szCs w:val="20"/>
        </w:rPr>
        <w:t xml:space="preserve">Proposal </w:t>
      </w:r>
      <w:r w:rsidR="000D5FDA">
        <w:rPr>
          <w:rFonts w:ascii="Arial" w:hAnsi="Arial" w:cs="Arial"/>
          <w:b/>
          <w:sz w:val="20"/>
          <w:szCs w:val="20"/>
        </w:rPr>
        <w:t>2</w:t>
      </w:r>
      <w:r w:rsidRPr="00E4650A">
        <w:rPr>
          <w:rFonts w:ascii="Arial" w:hAnsi="Arial" w:cs="Arial"/>
          <w:b/>
          <w:sz w:val="20"/>
          <w:szCs w:val="20"/>
        </w:rPr>
        <w:t>:</w:t>
      </w:r>
      <w:r w:rsidRPr="00CF0715">
        <w:rPr>
          <w:rFonts w:ascii="Arial" w:hAnsi="Arial" w:cs="Arial"/>
          <w:b/>
          <w:sz w:val="20"/>
          <w:szCs w:val="20"/>
        </w:rPr>
        <w:t xml:space="preserve"> </w:t>
      </w:r>
      <w:r w:rsidRPr="00CF0715">
        <w:rPr>
          <w:rFonts w:ascii="Arial" w:hAnsi="Arial" w:cs="Arial"/>
          <w:b/>
          <w:sz w:val="20"/>
          <w:szCs w:val="20"/>
        </w:rPr>
        <w:tab/>
      </w:r>
      <w:r w:rsidRPr="0071334C">
        <w:rPr>
          <w:rFonts w:ascii="Arial" w:hAnsi="Arial" w:cs="Arial"/>
          <w:bCs/>
          <w:sz w:val="20"/>
          <w:szCs w:val="20"/>
        </w:rPr>
        <w:t xml:space="preserve">RAN1 to study </w:t>
      </w:r>
      <w:r w:rsidRPr="006A41D1">
        <w:rPr>
          <w:rFonts w:ascii="Arial" w:hAnsi="Arial" w:cs="Arial"/>
          <w:bCs/>
          <w:sz w:val="20"/>
          <w:szCs w:val="20"/>
        </w:rPr>
        <w:t xml:space="preserve">enhancements for increasing the radio link robustness </w:t>
      </w:r>
      <w:r>
        <w:rPr>
          <w:rFonts w:ascii="Arial" w:hAnsi="Arial" w:cs="Arial"/>
          <w:bCs/>
          <w:sz w:val="20"/>
          <w:szCs w:val="20"/>
        </w:rPr>
        <w:t xml:space="preserve">by leveraging on XR device capabilities </w:t>
      </w:r>
      <w:r w:rsidRPr="006A41D1">
        <w:rPr>
          <w:rFonts w:ascii="Arial" w:hAnsi="Arial" w:cs="Arial"/>
          <w:bCs/>
          <w:sz w:val="20"/>
          <w:szCs w:val="20"/>
        </w:rPr>
        <w:t>for ensuring coverage and service continuity</w:t>
      </w:r>
      <w:r w:rsidR="00A241BA">
        <w:rPr>
          <w:rFonts w:ascii="Arial" w:hAnsi="Arial" w:cs="Arial"/>
          <w:bCs/>
          <w:sz w:val="20"/>
          <w:szCs w:val="20"/>
        </w:rPr>
        <w:t>.</w:t>
      </w:r>
      <w:r w:rsidRPr="006A41D1">
        <w:rPr>
          <w:rFonts w:ascii="Arial" w:hAnsi="Arial" w:cs="Arial"/>
          <w:bCs/>
          <w:sz w:val="20"/>
          <w:szCs w:val="20"/>
        </w:rPr>
        <w:t xml:space="preserve"> </w:t>
      </w:r>
    </w:p>
    <w:p w14:paraId="76C2C6A9" w14:textId="745DDF4C" w:rsidR="00F268B8"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Power Consumption Enhancement</w:t>
      </w:r>
      <w:r w:rsidR="007B7B34">
        <w:rPr>
          <w:rFonts w:eastAsia="Times New Roman" w:cs="Arial"/>
          <w:sz w:val="28"/>
          <w:szCs w:val="28"/>
        </w:rPr>
        <w:t>s</w:t>
      </w:r>
    </w:p>
    <w:p w14:paraId="36D2E85F" w14:textId="4D9CCFBB" w:rsidR="00353281" w:rsidRDefault="00015974" w:rsidP="009E4E62">
      <w:pPr>
        <w:jc w:val="both"/>
        <w:rPr>
          <w:rFonts w:ascii="Arial" w:hAnsi="Arial" w:cs="Arial"/>
          <w:sz w:val="20"/>
          <w:szCs w:val="20"/>
        </w:rPr>
      </w:pPr>
      <w:r>
        <w:rPr>
          <w:rFonts w:ascii="Arial" w:hAnsi="Arial" w:cs="Arial"/>
          <w:sz w:val="20"/>
          <w:szCs w:val="20"/>
        </w:rPr>
        <w:t>Due to the amount of processing required</w:t>
      </w:r>
      <w:r w:rsidR="00062239">
        <w:rPr>
          <w:rFonts w:ascii="Arial" w:hAnsi="Arial" w:cs="Arial"/>
          <w:sz w:val="20"/>
          <w:szCs w:val="20"/>
        </w:rPr>
        <w:t>, standalone</w:t>
      </w:r>
      <w:r w:rsidR="00AD682B">
        <w:rPr>
          <w:rFonts w:ascii="Arial" w:hAnsi="Arial" w:cs="Arial"/>
          <w:sz w:val="20"/>
          <w:szCs w:val="20"/>
        </w:rPr>
        <w:t xml:space="preserve"> AR</w:t>
      </w:r>
      <w:r w:rsidR="00062239">
        <w:rPr>
          <w:rFonts w:ascii="Arial" w:hAnsi="Arial" w:cs="Arial"/>
          <w:sz w:val="20"/>
          <w:szCs w:val="20"/>
        </w:rPr>
        <w:t xml:space="preserve"> devices are likely</w:t>
      </w:r>
      <w:r w:rsidR="00BE3E9C">
        <w:rPr>
          <w:rFonts w:ascii="Arial" w:hAnsi="Arial" w:cs="Arial"/>
          <w:sz w:val="20"/>
          <w:szCs w:val="20"/>
        </w:rPr>
        <w:t xml:space="preserve"> to consume</w:t>
      </w:r>
      <w:r w:rsidR="00062239">
        <w:rPr>
          <w:rFonts w:ascii="Arial" w:hAnsi="Arial" w:cs="Arial"/>
          <w:sz w:val="20"/>
          <w:szCs w:val="20"/>
        </w:rPr>
        <w:t xml:space="preserve"> higher power compared to</w:t>
      </w:r>
      <w:r w:rsidR="00110C1F">
        <w:rPr>
          <w:rFonts w:ascii="Arial" w:hAnsi="Arial" w:cs="Arial"/>
          <w:sz w:val="20"/>
          <w:szCs w:val="20"/>
        </w:rPr>
        <w:t xml:space="preserve"> wirelessly</w:t>
      </w:r>
      <w:r w:rsidR="00062239">
        <w:rPr>
          <w:rFonts w:ascii="Arial" w:hAnsi="Arial" w:cs="Arial"/>
          <w:sz w:val="20"/>
          <w:szCs w:val="20"/>
        </w:rPr>
        <w:t xml:space="preserve"> </w:t>
      </w:r>
      <w:r w:rsidR="00AD682B">
        <w:rPr>
          <w:rFonts w:ascii="Arial" w:hAnsi="Arial" w:cs="Arial"/>
          <w:sz w:val="20"/>
          <w:szCs w:val="20"/>
        </w:rPr>
        <w:t xml:space="preserve">tethered or edge-dependent </w:t>
      </w:r>
      <w:r w:rsidR="00062239">
        <w:rPr>
          <w:rFonts w:ascii="Arial" w:hAnsi="Arial" w:cs="Arial"/>
          <w:sz w:val="20"/>
          <w:szCs w:val="20"/>
        </w:rPr>
        <w:t xml:space="preserve">devices. </w:t>
      </w:r>
      <w:r w:rsidR="00F46603" w:rsidRPr="00D72233">
        <w:rPr>
          <w:rFonts w:ascii="Arial" w:hAnsi="Arial" w:cs="Arial"/>
          <w:sz w:val="20"/>
          <w:szCs w:val="20"/>
        </w:rPr>
        <w:t>Depending on the</w:t>
      </w:r>
      <w:r w:rsidR="00D04820">
        <w:rPr>
          <w:rFonts w:ascii="Arial" w:hAnsi="Arial" w:cs="Arial"/>
          <w:sz w:val="20"/>
          <w:szCs w:val="20"/>
        </w:rPr>
        <w:t xml:space="preserve"> XR application</w:t>
      </w:r>
      <w:r w:rsidR="00F46603" w:rsidRPr="00D72233">
        <w:rPr>
          <w:rFonts w:ascii="Arial" w:hAnsi="Arial" w:cs="Arial"/>
          <w:sz w:val="20"/>
          <w:szCs w:val="20"/>
        </w:rPr>
        <w:t xml:space="preserve">, certain functions or </w:t>
      </w:r>
      <w:r w:rsidR="004A3E0C" w:rsidRPr="00D72233">
        <w:rPr>
          <w:rFonts w:ascii="Arial" w:hAnsi="Arial" w:cs="Arial"/>
          <w:sz w:val="20"/>
          <w:szCs w:val="20"/>
        </w:rPr>
        <w:t xml:space="preserve">interfaces in the device functional structures/blocks </w:t>
      </w:r>
      <w:r w:rsidR="00D43FFF">
        <w:rPr>
          <w:rFonts w:ascii="Arial" w:hAnsi="Arial" w:cs="Arial"/>
          <w:sz w:val="20"/>
          <w:szCs w:val="20"/>
        </w:rPr>
        <w:t>can be dynamically powered on/off</w:t>
      </w:r>
      <w:r w:rsidR="004A3E0C" w:rsidRPr="00D72233">
        <w:rPr>
          <w:rFonts w:ascii="Arial" w:hAnsi="Arial" w:cs="Arial"/>
          <w:sz w:val="20"/>
          <w:szCs w:val="20"/>
        </w:rPr>
        <w:t>.</w:t>
      </w:r>
      <w:r w:rsidR="00EB3D5D" w:rsidRPr="00D72233">
        <w:rPr>
          <w:rFonts w:ascii="Arial" w:hAnsi="Arial" w:cs="Arial"/>
          <w:sz w:val="20"/>
          <w:szCs w:val="20"/>
        </w:rPr>
        <w:t xml:space="preserve"> </w:t>
      </w:r>
      <w:r w:rsidR="001638FF" w:rsidRPr="00D72233">
        <w:rPr>
          <w:rFonts w:ascii="Arial" w:hAnsi="Arial" w:cs="Arial"/>
          <w:sz w:val="20"/>
          <w:szCs w:val="20"/>
        </w:rPr>
        <w:t xml:space="preserve">This </w:t>
      </w:r>
      <w:r w:rsidR="00D04820">
        <w:rPr>
          <w:rFonts w:ascii="Arial" w:hAnsi="Arial" w:cs="Arial"/>
          <w:sz w:val="20"/>
          <w:szCs w:val="20"/>
        </w:rPr>
        <w:t xml:space="preserve">application </w:t>
      </w:r>
      <w:r w:rsidR="00EB3D5D" w:rsidRPr="00D72233">
        <w:rPr>
          <w:rFonts w:ascii="Arial" w:hAnsi="Arial" w:cs="Arial"/>
          <w:sz w:val="20"/>
          <w:szCs w:val="20"/>
        </w:rPr>
        <w:t xml:space="preserve">dependent selection </w:t>
      </w:r>
      <w:r w:rsidR="00ED02BC" w:rsidRPr="00D72233">
        <w:rPr>
          <w:rFonts w:ascii="Arial" w:hAnsi="Arial" w:cs="Arial"/>
          <w:sz w:val="20"/>
          <w:szCs w:val="20"/>
        </w:rPr>
        <w:t xml:space="preserve">enabled by </w:t>
      </w:r>
      <w:r w:rsidR="00C5105D" w:rsidRPr="00D72233">
        <w:rPr>
          <w:rFonts w:ascii="Arial" w:hAnsi="Arial" w:cs="Arial"/>
          <w:sz w:val="20"/>
          <w:szCs w:val="20"/>
        </w:rPr>
        <w:t>tethering between</w:t>
      </w:r>
      <w:r w:rsidR="005F19F2" w:rsidRPr="00D72233">
        <w:rPr>
          <w:rFonts w:ascii="Arial" w:hAnsi="Arial" w:cs="Arial"/>
          <w:sz w:val="20"/>
          <w:szCs w:val="20"/>
        </w:rPr>
        <w:t xml:space="preserve"> the</w:t>
      </w:r>
      <w:r w:rsidR="00C5105D" w:rsidRPr="00D72233">
        <w:rPr>
          <w:rFonts w:ascii="Arial" w:hAnsi="Arial" w:cs="Arial"/>
          <w:sz w:val="20"/>
          <w:szCs w:val="20"/>
        </w:rPr>
        <w:t xml:space="preserve"> </w:t>
      </w:r>
      <w:r w:rsidR="00250D55">
        <w:rPr>
          <w:rFonts w:ascii="Arial" w:hAnsi="Arial" w:cs="Arial"/>
          <w:sz w:val="20"/>
          <w:szCs w:val="20"/>
        </w:rPr>
        <w:t>XR</w:t>
      </w:r>
      <w:r w:rsidR="00C5105D" w:rsidRPr="00D72233">
        <w:rPr>
          <w:rFonts w:ascii="Arial" w:hAnsi="Arial" w:cs="Arial"/>
          <w:sz w:val="20"/>
          <w:szCs w:val="20"/>
        </w:rPr>
        <w:t xml:space="preserve"> device </w:t>
      </w:r>
      <w:r w:rsidR="0017039D">
        <w:rPr>
          <w:rFonts w:ascii="Arial" w:hAnsi="Arial" w:cs="Arial"/>
          <w:sz w:val="20"/>
          <w:szCs w:val="20"/>
        </w:rPr>
        <w:t>(</w:t>
      </w:r>
      <w:proofErr w:type="gramStart"/>
      <w:r w:rsidR="0017039D">
        <w:rPr>
          <w:rFonts w:ascii="Arial" w:hAnsi="Arial" w:cs="Arial"/>
          <w:sz w:val="20"/>
          <w:szCs w:val="20"/>
        </w:rPr>
        <w:t>e.g.</w:t>
      </w:r>
      <w:proofErr w:type="gramEnd"/>
      <w:r w:rsidR="0017039D">
        <w:rPr>
          <w:rFonts w:ascii="Arial" w:hAnsi="Arial" w:cs="Arial"/>
          <w:sz w:val="20"/>
          <w:szCs w:val="20"/>
        </w:rPr>
        <w:t xml:space="preserve"> AR glasses) </w:t>
      </w:r>
      <w:r w:rsidR="00C5105D" w:rsidRPr="00D72233">
        <w:rPr>
          <w:rFonts w:ascii="Arial" w:hAnsi="Arial" w:cs="Arial"/>
          <w:sz w:val="20"/>
          <w:szCs w:val="20"/>
        </w:rPr>
        <w:t xml:space="preserve">and UE </w:t>
      </w:r>
      <w:r w:rsidR="00EB3D5D" w:rsidRPr="00D72233">
        <w:rPr>
          <w:rFonts w:ascii="Arial" w:hAnsi="Arial" w:cs="Arial"/>
          <w:sz w:val="20"/>
          <w:szCs w:val="20"/>
        </w:rPr>
        <w:t>would</w:t>
      </w:r>
      <w:r w:rsidR="00B91450" w:rsidRPr="00D72233">
        <w:rPr>
          <w:rFonts w:ascii="Arial" w:hAnsi="Arial" w:cs="Arial"/>
          <w:sz w:val="20"/>
          <w:szCs w:val="20"/>
        </w:rPr>
        <w:t xml:space="preserve"> alleviate power consumption </w:t>
      </w:r>
      <w:r w:rsidR="00DE13F6" w:rsidRPr="00D72233">
        <w:rPr>
          <w:rFonts w:ascii="Arial" w:hAnsi="Arial" w:cs="Arial"/>
          <w:sz w:val="20"/>
          <w:szCs w:val="20"/>
        </w:rPr>
        <w:t>requirements of the XR device</w:t>
      </w:r>
      <w:r w:rsidR="00EC6270" w:rsidRPr="00D72233">
        <w:rPr>
          <w:rFonts w:ascii="Arial" w:hAnsi="Arial" w:cs="Arial"/>
          <w:sz w:val="20"/>
          <w:szCs w:val="20"/>
        </w:rPr>
        <w:t xml:space="preserve"> by offloading some processing to the UE.</w:t>
      </w:r>
      <w:r w:rsidR="00731802" w:rsidRPr="00731802">
        <w:t xml:space="preserve"> </w:t>
      </w:r>
      <w:r w:rsidR="00731802" w:rsidRPr="00731802">
        <w:rPr>
          <w:rFonts w:ascii="Arial" w:hAnsi="Arial" w:cs="Arial"/>
          <w:sz w:val="20"/>
          <w:szCs w:val="20"/>
        </w:rPr>
        <w:t>Additionally, network awareness of XR traffic pattern (</w:t>
      </w:r>
      <w:proofErr w:type="gramStart"/>
      <w:r w:rsidR="00731802" w:rsidRPr="00731802">
        <w:rPr>
          <w:rFonts w:ascii="Arial" w:hAnsi="Arial" w:cs="Arial"/>
          <w:sz w:val="20"/>
          <w:szCs w:val="20"/>
        </w:rPr>
        <w:t>e.g.</w:t>
      </w:r>
      <w:proofErr w:type="gramEnd"/>
      <w:r w:rsidR="00731802" w:rsidRPr="00731802">
        <w:rPr>
          <w:rFonts w:ascii="Arial" w:hAnsi="Arial" w:cs="Arial"/>
          <w:sz w:val="20"/>
          <w:szCs w:val="20"/>
        </w:rPr>
        <w:t xml:space="preserve"> aperiodic, semi-persistent, periodic with non-integer periodicity, etc.) will improve scheduling and result in power saving gains. </w:t>
      </w:r>
      <w:r w:rsidR="00110C1F">
        <w:rPr>
          <w:rFonts w:ascii="Arial" w:hAnsi="Arial" w:cs="Arial"/>
          <w:sz w:val="20"/>
          <w:szCs w:val="20"/>
        </w:rPr>
        <w:t xml:space="preserve">For example, by </w:t>
      </w:r>
      <w:r w:rsidR="00110C1F" w:rsidRPr="00110C1F">
        <w:rPr>
          <w:rFonts w:ascii="Arial" w:hAnsi="Arial" w:cs="Arial"/>
          <w:sz w:val="20"/>
          <w:szCs w:val="20"/>
        </w:rPr>
        <w:t xml:space="preserve">aligning the transmissions of multiple streams </w:t>
      </w:r>
      <w:r w:rsidR="00110C1F">
        <w:rPr>
          <w:rFonts w:ascii="Arial" w:hAnsi="Arial" w:cs="Arial"/>
          <w:sz w:val="20"/>
          <w:szCs w:val="20"/>
        </w:rPr>
        <w:t xml:space="preserve">in DL </w:t>
      </w:r>
      <w:r w:rsidR="00110C1F" w:rsidRPr="00110C1F">
        <w:rPr>
          <w:rFonts w:ascii="Arial" w:hAnsi="Arial" w:cs="Arial"/>
          <w:sz w:val="20"/>
          <w:szCs w:val="20"/>
        </w:rPr>
        <w:t xml:space="preserve">such that they are not performed independent of each other but rather in a synchronized manner </w:t>
      </w:r>
      <w:r w:rsidR="00110C1F">
        <w:rPr>
          <w:rFonts w:ascii="Arial" w:hAnsi="Arial" w:cs="Arial"/>
          <w:sz w:val="20"/>
          <w:szCs w:val="20"/>
        </w:rPr>
        <w:t xml:space="preserve">can result in minimizing the number of instances in which the UE needs to wake up during DRX. </w:t>
      </w:r>
      <w:r w:rsidR="00BE3E9C">
        <w:rPr>
          <w:rFonts w:ascii="Arial" w:hAnsi="Arial" w:cs="Arial"/>
          <w:sz w:val="20"/>
          <w:szCs w:val="20"/>
        </w:rPr>
        <w:t>The use of multiple devices in proximity,</w:t>
      </w:r>
      <w:r w:rsidR="00731802" w:rsidRPr="00731802">
        <w:rPr>
          <w:rFonts w:ascii="Arial" w:hAnsi="Arial" w:cs="Arial"/>
          <w:sz w:val="20"/>
          <w:szCs w:val="20"/>
        </w:rPr>
        <w:t xml:space="preserve"> can also be leveraged to </w:t>
      </w:r>
      <w:r w:rsidR="00BE3E9C">
        <w:rPr>
          <w:rFonts w:ascii="Arial" w:hAnsi="Arial" w:cs="Arial"/>
          <w:sz w:val="20"/>
          <w:szCs w:val="20"/>
        </w:rPr>
        <w:t>improve</w:t>
      </w:r>
      <w:r w:rsidR="00731802" w:rsidRPr="00731802">
        <w:rPr>
          <w:rFonts w:ascii="Arial" w:hAnsi="Arial" w:cs="Arial"/>
          <w:sz w:val="20"/>
          <w:szCs w:val="20"/>
        </w:rPr>
        <w:t xml:space="preserve"> </w:t>
      </w:r>
      <w:r w:rsidR="00BE3E9C">
        <w:rPr>
          <w:rFonts w:ascii="Arial" w:hAnsi="Arial" w:cs="Arial"/>
          <w:sz w:val="20"/>
          <w:szCs w:val="20"/>
        </w:rPr>
        <w:t xml:space="preserve">power </w:t>
      </w:r>
      <w:r w:rsidR="00731802" w:rsidRPr="00731802">
        <w:rPr>
          <w:rFonts w:ascii="Arial" w:hAnsi="Arial" w:cs="Arial"/>
          <w:sz w:val="20"/>
          <w:szCs w:val="20"/>
        </w:rPr>
        <w:t>efficiency</w:t>
      </w:r>
      <w:r w:rsidR="00BE3E9C">
        <w:rPr>
          <w:rFonts w:ascii="Arial" w:hAnsi="Arial" w:cs="Arial"/>
          <w:sz w:val="20"/>
          <w:szCs w:val="20"/>
        </w:rPr>
        <w:t xml:space="preserve"> via flexible connectivity/relaying to network</w:t>
      </w:r>
      <w:r w:rsidR="007B7B34">
        <w:rPr>
          <w:rFonts w:ascii="Arial" w:hAnsi="Arial" w:cs="Arial"/>
          <w:sz w:val="20"/>
          <w:szCs w:val="20"/>
        </w:rPr>
        <w:t xml:space="preserve"> and offloading of processing</w:t>
      </w:r>
      <w:r w:rsidR="00731802" w:rsidRPr="00731802">
        <w:rPr>
          <w:rFonts w:ascii="Arial" w:hAnsi="Arial" w:cs="Arial"/>
          <w:sz w:val="20"/>
          <w:szCs w:val="20"/>
        </w:rPr>
        <w:t xml:space="preserve">. </w:t>
      </w:r>
      <w:r w:rsidR="00EC6270" w:rsidRPr="00D72233">
        <w:rPr>
          <w:rFonts w:ascii="Arial" w:hAnsi="Arial" w:cs="Arial"/>
          <w:sz w:val="20"/>
          <w:szCs w:val="20"/>
        </w:rPr>
        <w:t xml:space="preserve"> </w:t>
      </w:r>
    </w:p>
    <w:p w14:paraId="2222ED2A" w14:textId="040B9418" w:rsidR="007F4B19" w:rsidRDefault="007F4B19" w:rsidP="007F4B19">
      <w:pPr>
        <w:jc w:val="both"/>
        <w:rPr>
          <w:rFonts w:ascii="Arial" w:hAnsi="Arial" w:cs="Arial"/>
          <w:bCs/>
          <w:sz w:val="20"/>
          <w:szCs w:val="20"/>
        </w:rPr>
      </w:pPr>
      <w:r w:rsidRPr="003975B7">
        <w:rPr>
          <w:rFonts w:ascii="Arial" w:hAnsi="Arial" w:cs="Arial"/>
          <w:b/>
          <w:sz w:val="20"/>
          <w:szCs w:val="20"/>
        </w:rPr>
        <w:lastRenderedPageBreak/>
        <w:t xml:space="preserve">Observation </w:t>
      </w:r>
      <w:r w:rsidR="00BC20DA">
        <w:rPr>
          <w:rFonts w:ascii="Arial" w:hAnsi="Arial" w:cs="Arial"/>
          <w:b/>
          <w:sz w:val="20"/>
          <w:szCs w:val="20"/>
        </w:rPr>
        <w:t>7</w:t>
      </w:r>
      <w:r w:rsidRPr="003975B7">
        <w:rPr>
          <w:rFonts w:ascii="Arial" w:hAnsi="Arial" w:cs="Arial"/>
          <w:b/>
          <w:sz w:val="20"/>
          <w:szCs w:val="20"/>
        </w:rPr>
        <w:t>:</w:t>
      </w:r>
      <w:r>
        <w:rPr>
          <w:rFonts w:ascii="Arial" w:hAnsi="Arial" w:cs="Arial"/>
          <w:bCs/>
          <w:sz w:val="20"/>
          <w:szCs w:val="20"/>
        </w:rPr>
        <w:t xml:space="preserve"> M</w:t>
      </w:r>
      <w:r w:rsidRPr="00C31A48">
        <w:rPr>
          <w:rFonts w:ascii="Arial" w:hAnsi="Arial" w:cs="Arial"/>
          <w:bCs/>
          <w:sz w:val="20"/>
          <w:szCs w:val="20"/>
        </w:rPr>
        <w:t>echanisms considering XR traffic</w:t>
      </w:r>
      <w:r>
        <w:rPr>
          <w:rFonts w:ascii="Arial" w:hAnsi="Arial" w:cs="Arial"/>
          <w:bCs/>
          <w:sz w:val="20"/>
          <w:szCs w:val="20"/>
        </w:rPr>
        <w:t xml:space="preserve"> pattern</w:t>
      </w:r>
      <w:r w:rsidRPr="00C31A48">
        <w:rPr>
          <w:rFonts w:ascii="Arial" w:hAnsi="Arial" w:cs="Arial"/>
          <w:bCs/>
          <w:sz w:val="20"/>
          <w:szCs w:val="20"/>
        </w:rPr>
        <w:t xml:space="preserve"> and dynamic offloading </w:t>
      </w:r>
      <w:r w:rsidR="007B7B34">
        <w:rPr>
          <w:rFonts w:ascii="Arial" w:hAnsi="Arial" w:cs="Arial"/>
          <w:bCs/>
          <w:sz w:val="20"/>
          <w:szCs w:val="20"/>
        </w:rPr>
        <w:t>of processing to devices in a UE group can</w:t>
      </w:r>
      <w:r>
        <w:rPr>
          <w:rFonts w:ascii="Arial" w:hAnsi="Arial" w:cs="Arial"/>
          <w:bCs/>
          <w:sz w:val="20"/>
          <w:szCs w:val="20"/>
        </w:rPr>
        <w:t xml:space="preserve"> result in power saving gains.</w:t>
      </w:r>
    </w:p>
    <w:p w14:paraId="4DE09924" w14:textId="10B31385" w:rsidR="00D84519" w:rsidRPr="00F73141" w:rsidRDefault="00D84519" w:rsidP="00674D9E">
      <w:pPr>
        <w:jc w:val="both"/>
        <w:rPr>
          <w:rFonts w:ascii="Arial" w:hAnsi="Arial" w:cs="Arial"/>
          <w:bCs/>
          <w:sz w:val="20"/>
          <w:szCs w:val="20"/>
        </w:rPr>
      </w:pPr>
      <w:r w:rsidRPr="00110C1F">
        <w:rPr>
          <w:rFonts w:ascii="Arial" w:hAnsi="Arial" w:cs="Arial"/>
          <w:b/>
          <w:sz w:val="20"/>
          <w:szCs w:val="20"/>
        </w:rPr>
        <w:t xml:space="preserve">Observation </w:t>
      </w:r>
      <w:r w:rsidR="00BC20DA" w:rsidRPr="00110C1F">
        <w:rPr>
          <w:rFonts w:ascii="Arial" w:hAnsi="Arial" w:cs="Arial"/>
          <w:b/>
          <w:sz w:val="20"/>
          <w:szCs w:val="20"/>
        </w:rPr>
        <w:t>8</w:t>
      </w:r>
      <w:r w:rsidRPr="00110C1F">
        <w:rPr>
          <w:rFonts w:ascii="Arial" w:hAnsi="Arial" w:cs="Arial"/>
          <w:b/>
          <w:sz w:val="20"/>
          <w:szCs w:val="20"/>
        </w:rPr>
        <w:t xml:space="preserve">: </w:t>
      </w:r>
      <w:r w:rsidR="00BD4446" w:rsidRPr="00110C1F">
        <w:rPr>
          <w:rFonts w:ascii="Arial" w:hAnsi="Arial" w:cs="Arial"/>
          <w:bCs/>
          <w:sz w:val="20"/>
          <w:szCs w:val="20"/>
        </w:rPr>
        <w:t>Proper alignment/s</w:t>
      </w:r>
      <w:r w:rsidR="001670D3" w:rsidRPr="00110C1F">
        <w:rPr>
          <w:rFonts w:ascii="Arial" w:hAnsi="Arial" w:cs="Arial"/>
          <w:bCs/>
          <w:sz w:val="20"/>
          <w:szCs w:val="20"/>
        </w:rPr>
        <w:t>ynchroniz</w:t>
      </w:r>
      <w:r w:rsidR="00BD4446" w:rsidRPr="00110C1F">
        <w:rPr>
          <w:rFonts w:ascii="Arial" w:hAnsi="Arial" w:cs="Arial"/>
          <w:bCs/>
          <w:sz w:val="20"/>
          <w:szCs w:val="20"/>
        </w:rPr>
        <w:t>ation</w:t>
      </w:r>
      <w:r w:rsidR="00495446" w:rsidRPr="00110C1F">
        <w:rPr>
          <w:rFonts w:ascii="Arial" w:hAnsi="Arial" w:cs="Arial"/>
          <w:bCs/>
          <w:sz w:val="20"/>
          <w:szCs w:val="20"/>
        </w:rPr>
        <w:t xml:space="preserve"> </w:t>
      </w:r>
      <w:r w:rsidR="00BD4446" w:rsidRPr="00110C1F">
        <w:rPr>
          <w:rFonts w:ascii="Arial" w:hAnsi="Arial" w:cs="Arial"/>
          <w:bCs/>
          <w:sz w:val="20"/>
          <w:szCs w:val="20"/>
        </w:rPr>
        <w:t xml:space="preserve">of </w:t>
      </w:r>
      <w:r w:rsidR="00495446" w:rsidRPr="00110C1F">
        <w:rPr>
          <w:rFonts w:ascii="Arial" w:hAnsi="Arial" w:cs="Arial"/>
          <w:bCs/>
          <w:sz w:val="20"/>
          <w:szCs w:val="20"/>
        </w:rPr>
        <w:t xml:space="preserve">transmissions from multiple streams </w:t>
      </w:r>
      <w:r w:rsidR="00E90034" w:rsidRPr="00110C1F">
        <w:rPr>
          <w:rFonts w:ascii="Arial" w:hAnsi="Arial" w:cs="Arial"/>
          <w:bCs/>
          <w:sz w:val="20"/>
          <w:szCs w:val="20"/>
        </w:rPr>
        <w:t>could provide more opportunities for the XR device to operate in low power mode or extend its DRX sleep cycle.</w:t>
      </w:r>
    </w:p>
    <w:p w14:paraId="7871877D" w14:textId="5677D1D4" w:rsidR="007B7B34" w:rsidRPr="00D72233" w:rsidRDefault="007B7B34" w:rsidP="007B7B34">
      <w:pPr>
        <w:ind w:left="1350" w:hanging="1350"/>
        <w:jc w:val="both"/>
        <w:rPr>
          <w:rFonts w:ascii="Arial" w:hAnsi="Arial" w:cs="Arial"/>
          <w:bCs/>
          <w:iCs/>
          <w:sz w:val="20"/>
          <w:szCs w:val="20"/>
        </w:rPr>
      </w:pPr>
      <w:r w:rsidRPr="00667F73">
        <w:rPr>
          <w:rFonts w:ascii="Arial" w:hAnsi="Arial" w:cs="Arial"/>
          <w:b/>
          <w:sz w:val="20"/>
          <w:szCs w:val="20"/>
        </w:rPr>
        <w:t xml:space="preserve">Proposal </w:t>
      </w:r>
      <w:r w:rsidR="000D5FDA">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Pr>
          <w:rFonts w:ascii="Arial" w:hAnsi="Arial" w:cs="Arial"/>
          <w:bCs/>
          <w:sz w:val="20"/>
          <w:szCs w:val="20"/>
        </w:rPr>
        <w:t>RAN1 to study enhancements for maximizing power savings gain considering</w:t>
      </w:r>
      <w:r w:rsidR="009827F7">
        <w:rPr>
          <w:rFonts w:ascii="Arial" w:hAnsi="Arial" w:cs="Arial"/>
          <w:bCs/>
          <w:sz w:val="20"/>
          <w:szCs w:val="20"/>
        </w:rPr>
        <w:t xml:space="preserve"> </w:t>
      </w:r>
      <w:r>
        <w:rPr>
          <w:rFonts w:ascii="Arial" w:hAnsi="Arial" w:cs="Arial"/>
          <w:bCs/>
          <w:sz w:val="20"/>
          <w:szCs w:val="20"/>
        </w:rPr>
        <w:t>support of multiple</w:t>
      </w:r>
      <w:r w:rsidR="00861FFA">
        <w:rPr>
          <w:rFonts w:ascii="Arial" w:hAnsi="Arial" w:cs="Arial"/>
          <w:bCs/>
          <w:sz w:val="20"/>
          <w:szCs w:val="20"/>
        </w:rPr>
        <w:t>-</w:t>
      </w:r>
      <w:r>
        <w:rPr>
          <w:rFonts w:ascii="Arial" w:hAnsi="Arial" w:cs="Arial"/>
          <w:bCs/>
          <w:sz w:val="20"/>
          <w:szCs w:val="20"/>
        </w:rPr>
        <w:t>streams and multiple-devices per</w:t>
      </w:r>
      <w:r w:rsidR="00861FFA">
        <w:rPr>
          <w:rFonts w:ascii="Arial" w:hAnsi="Arial" w:cs="Arial"/>
          <w:bCs/>
          <w:sz w:val="20"/>
          <w:szCs w:val="20"/>
        </w:rPr>
        <w:t xml:space="preserve"> </w:t>
      </w:r>
      <w:r>
        <w:rPr>
          <w:rFonts w:ascii="Arial" w:hAnsi="Arial" w:cs="Arial"/>
          <w:bCs/>
          <w:sz w:val="20"/>
          <w:szCs w:val="20"/>
        </w:rPr>
        <w:t>application</w:t>
      </w:r>
      <w:r w:rsidR="00F73141">
        <w:rPr>
          <w:rFonts w:ascii="Arial" w:hAnsi="Arial" w:cs="Arial"/>
          <w:bCs/>
          <w:sz w:val="20"/>
          <w:szCs w:val="20"/>
        </w:rPr>
        <w:t>.</w:t>
      </w:r>
      <w:r>
        <w:rPr>
          <w:rFonts w:ascii="Arial" w:hAnsi="Arial" w:cs="Arial"/>
          <w:bCs/>
          <w:sz w:val="20"/>
          <w:szCs w:val="20"/>
        </w:rPr>
        <w:t xml:space="preserve"> </w:t>
      </w:r>
    </w:p>
    <w:p w14:paraId="771A4464" w14:textId="6408E046"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p>
    <w:p w14:paraId="44BD47CD" w14:textId="4DED47B4" w:rsidR="00887AA4" w:rsidRDefault="00887AA4" w:rsidP="00887AA4">
      <w:pPr>
        <w:pStyle w:val="BodyText"/>
        <w:rPr>
          <w:b/>
          <w:bCs/>
        </w:rPr>
      </w:pPr>
      <w:r>
        <w:t>In the previous section</w:t>
      </w:r>
      <w:r w:rsidR="0011022A">
        <w:t>, the following observations were made</w:t>
      </w:r>
      <w:r w:rsidRPr="00CE0424">
        <w:t>:</w:t>
      </w:r>
      <w:r>
        <w:rPr>
          <w:b/>
          <w:bCs/>
        </w:rPr>
        <w:t xml:space="preserve"> </w:t>
      </w:r>
    </w:p>
    <w:p w14:paraId="13823D1A" w14:textId="254E4F61" w:rsidR="00A241BA" w:rsidRDefault="00A241BA" w:rsidP="00175B48">
      <w:pPr>
        <w:spacing w:after="120"/>
        <w:jc w:val="both"/>
        <w:rPr>
          <w:rFonts w:ascii="Arial" w:hAnsi="Arial" w:cs="Arial"/>
          <w:bCs/>
          <w:sz w:val="20"/>
          <w:szCs w:val="20"/>
        </w:rPr>
      </w:pPr>
      <w:r>
        <w:rPr>
          <w:rFonts w:ascii="Arial" w:hAnsi="Arial" w:cs="Arial"/>
          <w:b/>
          <w:sz w:val="20"/>
          <w:szCs w:val="20"/>
        </w:rPr>
        <w:t>Observation 1</w:t>
      </w:r>
      <w:r w:rsidRPr="009A38F7">
        <w:rPr>
          <w:rFonts w:ascii="Arial" w:hAnsi="Arial" w:cs="Arial"/>
          <w:b/>
          <w:sz w:val="20"/>
          <w:szCs w:val="20"/>
        </w:rPr>
        <w:t>:</w:t>
      </w:r>
      <w:r>
        <w:rPr>
          <w:rFonts w:ascii="Arial" w:hAnsi="Arial" w:cs="Arial"/>
          <w:bCs/>
          <w:sz w:val="20"/>
          <w:szCs w:val="20"/>
        </w:rPr>
        <w:t xml:space="preserve"> Synchronization between different data streams belonging to the same XR application is a useful consideration for enhancing inter-UE prioritization/multiplexing mechanisms and improving capacity.</w:t>
      </w:r>
    </w:p>
    <w:p w14:paraId="4DB9BFEE" w14:textId="716C08EB" w:rsidR="00A241BA" w:rsidRDefault="00A241BA" w:rsidP="00175B48">
      <w:pPr>
        <w:spacing w:after="120"/>
        <w:jc w:val="both"/>
        <w:rPr>
          <w:rFonts w:ascii="Arial" w:hAnsi="Arial" w:cs="Arial"/>
          <w:bCs/>
          <w:sz w:val="20"/>
          <w:szCs w:val="20"/>
        </w:rPr>
      </w:pPr>
      <w:r>
        <w:rPr>
          <w:rFonts w:ascii="Arial" w:hAnsi="Arial" w:cs="Arial"/>
          <w:b/>
          <w:sz w:val="20"/>
          <w:szCs w:val="20"/>
        </w:rPr>
        <w:t>Observation</w:t>
      </w:r>
      <w:r w:rsidRPr="00667F73">
        <w:rPr>
          <w:rFonts w:ascii="Arial" w:hAnsi="Arial" w:cs="Arial"/>
          <w:b/>
          <w:sz w:val="20"/>
          <w:szCs w:val="20"/>
        </w:rPr>
        <w:t xml:space="preserve"> </w:t>
      </w:r>
      <w:r>
        <w:rPr>
          <w:rFonts w:ascii="Arial" w:hAnsi="Arial" w:cs="Arial"/>
          <w:b/>
          <w:sz w:val="20"/>
          <w:szCs w:val="20"/>
        </w:rPr>
        <w:t>2</w:t>
      </w:r>
      <w:r w:rsidRPr="00667F73">
        <w:rPr>
          <w:rFonts w:ascii="Arial" w:hAnsi="Arial" w:cs="Arial"/>
          <w:b/>
          <w:sz w:val="20"/>
          <w:szCs w:val="20"/>
        </w:rPr>
        <w:t xml:space="preserve">: </w:t>
      </w:r>
      <w:r>
        <w:rPr>
          <w:rFonts w:ascii="Arial" w:hAnsi="Arial" w:cs="Arial"/>
          <w:bCs/>
          <w:sz w:val="20"/>
          <w:szCs w:val="20"/>
        </w:rPr>
        <w:t xml:space="preserve">The </w:t>
      </w:r>
      <w:r w:rsidRPr="00A917D7">
        <w:rPr>
          <w:rFonts w:ascii="Arial" w:hAnsi="Arial" w:cs="Arial"/>
          <w:bCs/>
          <w:sz w:val="20"/>
          <w:szCs w:val="20"/>
        </w:rPr>
        <w:t xml:space="preserve">understanding </w:t>
      </w:r>
      <w:r>
        <w:rPr>
          <w:rFonts w:ascii="Arial" w:hAnsi="Arial" w:cs="Arial"/>
          <w:bCs/>
          <w:sz w:val="20"/>
          <w:szCs w:val="20"/>
        </w:rPr>
        <w:t>at access stratum layers of certain dynamic higher layer attributes of XR can be beneficial for assisting with RAN procedures and capacity improvement.</w:t>
      </w:r>
    </w:p>
    <w:p w14:paraId="5A2CFB01" w14:textId="77777777" w:rsidR="00A241BA" w:rsidRPr="00826F15" w:rsidRDefault="00A241BA" w:rsidP="00A241BA">
      <w:pPr>
        <w:jc w:val="both"/>
        <w:rPr>
          <w:rFonts w:ascii="Arial" w:hAnsi="Arial" w:cs="Arial"/>
          <w:sz w:val="20"/>
          <w:szCs w:val="20"/>
          <w:lang w:eastAsia="zh-CN"/>
        </w:rPr>
      </w:pPr>
      <w:r w:rsidRPr="00FB1348">
        <w:rPr>
          <w:rFonts w:ascii="Arial" w:hAnsi="Arial" w:cs="Arial"/>
          <w:b/>
          <w:bCs/>
          <w:sz w:val="20"/>
          <w:szCs w:val="20"/>
          <w:lang w:eastAsia="zh-CN"/>
        </w:rPr>
        <w:t xml:space="preserve">Observation </w:t>
      </w:r>
      <w:r>
        <w:rPr>
          <w:rFonts w:ascii="Arial" w:hAnsi="Arial" w:cs="Arial"/>
          <w:b/>
          <w:bCs/>
          <w:sz w:val="20"/>
          <w:szCs w:val="20"/>
          <w:lang w:eastAsia="zh-CN"/>
        </w:rPr>
        <w:t>3</w:t>
      </w:r>
      <w:r w:rsidRPr="00FB1348">
        <w:rPr>
          <w:rFonts w:ascii="Arial" w:hAnsi="Arial" w:cs="Arial"/>
          <w:b/>
          <w:bCs/>
          <w:sz w:val="20"/>
          <w:szCs w:val="20"/>
          <w:lang w:eastAsia="zh-CN"/>
        </w:rPr>
        <w:t>:</w:t>
      </w:r>
      <w:r>
        <w:rPr>
          <w:rFonts w:ascii="Arial" w:hAnsi="Arial" w:cs="Arial"/>
          <w:sz w:val="20"/>
          <w:szCs w:val="20"/>
          <w:lang w:eastAsia="zh-CN"/>
        </w:rPr>
        <w:t xml:space="preserve"> NR sidelink interface can be leveraged for supporting XR stringent latency requirements at high bitrates to connect multiple UEs in a UE cluster and improve capacity performance.</w:t>
      </w:r>
    </w:p>
    <w:p w14:paraId="0BB6FDA8" w14:textId="77777777" w:rsidR="00A241BA" w:rsidRDefault="00A241BA" w:rsidP="00A241BA">
      <w:pPr>
        <w:jc w:val="both"/>
        <w:rPr>
          <w:rFonts w:ascii="Arial" w:hAnsi="Arial" w:cs="Arial"/>
          <w:sz w:val="20"/>
          <w:szCs w:val="20"/>
        </w:rPr>
      </w:pPr>
      <w:r w:rsidRPr="00C31A48">
        <w:rPr>
          <w:rFonts w:ascii="Arial" w:hAnsi="Arial" w:cs="Arial"/>
          <w:b/>
          <w:bCs/>
          <w:sz w:val="20"/>
          <w:szCs w:val="20"/>
        </w:rPr>
        <w:t xml:space="preserve">Observation </w:t>
      </w:r>
      <w:r>
        <w:rPr>
          <w:rFonts w:ascii="Arial" w:hAnsi="Arial" w:cs="Arial"/>
          <w:b/>
          <w:bCs/>
          <w:sz w:val="20"/>
          <w:szCs w:val="20"/>
        </w:rPr>
        <w:t>4</w:t>
      </w:r>
      <w:r w:rsidRPr="00C31A48">
        <w:rPr>
          <w:rFonts w:ascii="Arial" w:hAnsi="Arial" w:cs="Arial"/>
          <w:b/>
          <w:bCs/>
          <w:sz w:val="20"/>
          <w:szCs w:val="20"/>
        </w:rPr>
        <w:t>:</w:t>
      </w:r>
      <w:r>
        <w:rPr>
          <w:rFonts w:ascii="Arial" w:hAnsi="Arial" w:cs="Arial"/>
          <w:sz w:val="20"/>
          <w:szCs w:val="20"/>
        </w:rPr>
        <w:t xml:space="preserve"> Existing coverage and mobility solutions may be inadequate for XR use cases using split rendering/computing architecture with strict latency and throughput requirements.  </w:t>
      </w:r>
    </w:p>
    <w:p w14:paraId="28FC6AD8" w14:textId="77777777" w:rsidR="00A241BA" w:rsidRPr="001D2440" w:rsidRDefault="00A241BA" w:rsidP="00A241BA">
      <w:pPr>
        <w:jc w:val="both"/>
        <w:rPr>
          <w:rFonts w:ascii="Arial" w:hAnsi="Arial" w:cs="Arial"/>
          <w:bCs/>
          <w:sz w:val="20"/>
          <w:szCs w:val="20"/>
        </w:rPr>
      </w:pPr>
      <w:r>
        <w:rPr>
          <w:rFonts w:ascii="Arial" w:hAnsi="Arial" w:cs="Arial"/>
          <w:b/>
          <w:sz w:val="20"/>
          <w:szCs w:val="20"/>
        </w:rPr>
        <w:t>Observation 5</w:t>
      </w:r>
      <w:r w:rsidRPr="00667F73">
        <w:rPr>
          <w:rFonts w:ascii="Arial" w:hAnsi="Arial" w:cs="Arial"/>
          <w:b/>
          <w:sz w:val="20"/>
          <w:szCs w:val="20"/>
        </w:rPr>
        <w:t xml:space="preserve">: </w:t>
      </w:r>
      <w:r>
        <w:rPr>
          <w:rFonts w:ascii="Arial" w:hAnsi="Arial" w:cs="Arial"/>
          <w:bCs/>
          <w:sz w:val="20"/>
          <w:szCs w:val="20"/>
        </w:rPr>
        <w:t>Leveraging</w:t>
      </w:r>
      <w:r w:rsidRPr="00C31A48">
        <w:rPr>
          <w:rFonts w:ascii="Arial" w:hAnsi="Arial" w:cs="Arial"/>
          <w:bCs/>
          <w:sz w:val="20"/>
          <w:szCs w:val="20"/>
        </w:rPr>
        <w:t xml:space="preserve"> </w:t>
      </w:r>
      <w:r>
        <w:rPr>
          <w:rFonts w:ascii="Arial" w:hAnsi="Arial" w:cs="Arial"/>
          <w:bCs/>
          <w:sz w:val="20"/>
          <w:szCs w:val="20"/>
        </w:rPr>
        <w:t xml:space="preserve">on the </w:t>
      </w:r>
      <w:r w:rsidRPr="00C31A48">
        <w:rPr>
          <w:rFonts w:ascii="Arial" w:hAnsi="Arial" w:cs="Arial"/>
          <w:bCs/>
          <w:sz w:val="20"/>
          <w:szCs w:val="20"/>
        </w:rPr>
        <w:t>capabilities</w:t>
      </w:r>
      <w:r>
        <w:rPr>
          <w:rFonts w:ascii="Arial" w:hAnsi="Arial" w:cs="Arial"/>
          <w:bCs/>
          <w:sz w:val="20"/>
          <w:szCs w:val="20"/>
        </w:rPr>
        <w:t xml:space="preserve"> of XR devices (</w:t>
      </w:r>
      <w:proofErr w:type="gramStart"/>
      <w:r>
        <w:rPr>
          <w:rFonts w:ascii="Arial" w:hAnsi="Arial" w:cs="Arial"/>
          <w:bCs/>
          <w:sz w:val="20"/>
          <w:szCs w:val="20"/>
        </w:rPr>
        <w:t>e.g.</w:t>
      </w:r>
      <w:proofErr w:type="gramEnd"/>
      <w:r>
        <w:rPr>
          <w:rFonts w:ascii="Arial" w:hAnsi="Arial" w:cs="Arial"/>
          <w:bCs/>
          <w:sz w:val="20"/>
          <w:szCs w:val="20"/>
        </w:rPr>
        <w:t xml:space="preserve"> sensing, tracking) can be beneficial for ensuring connectivity robustness. </w:t>
      </w:r>
    </w:p>
    <w:p w14:paraId="7C4CA689" w14:textId="77777777" w:rsidR="00A241BA" w:rsidRPr="00984E70" w:rsidRDefault="00A241BA" w:rsidP="00A241BA">
      <w:pPr>
        <w:jc w:val="both"/>
        <w:rPr>
          <w:rFonts w:ascii="Arial" w:hAnsi="Arial" w:cs="Arial"/>
          <w:bCs/>
          <w:sz w:val="20"/>
          <w:szCs w:val="20"/>
        </w:rPr>
      </w:pPr>
      <w:r>
        <w:rPr>
          <w:rFonts w:ascii="Arial" w:hAnsi="Arial" w:cs="Arial"/>
          <w:b/>
          <w:sz w:val="20"/>
          <w:szCs w:val="20"/>
        </w:rPr>
        <w:t>Observation 6:</w:t>
      </w:r>
      <w:r>
        <w:rPr>
          <w:rFonts w:ascii="Arial" w:hAnsi="Arial" w:cs="Arial"/>
          <w:b/>
          <w:sz w:val="20"/>
          <w:szCs w:val="20"/>
        </w:rPr>
        <w:tab/>
      </w:r>
      <w:r>
        <w:rPr>
          <w:rFonts w:ascii="Arial" w:hAnsi="Arial" w:cs="Arial"/>
          <w:bCs/>
          <w:sz w:val="20"/>
          <w:szCs w:val="20"/>
        </w:rPr>
        <w:t>Assistance from multiple devices in a UE device group/cluster can be leveraged to improve coverage and mobility.</w:t>
      </w:r>
    </w:p>
    <w:p w14:paraId="4382A2D4" w14:textId="3C9B9A6A" w:rsidR="00A241BA" w:rsidRDefault="00A241BA" w:rsidP="00A241BA">
      <w:pPr>
        <w:jc w:val="both"/>
        <w:rPr>
          <w:rFonts w:ascii="Arial" w:hAnsi="Arial" w:cs="Arial"/>
          <w:bCs/>
          <w:sz w:val="20"/>
          <w:szCs w:val="20"/>
        </w:rPr>
      </w:pPr>
      <w:r w:rsidRPr="003975B7">
        <w:rPr>
          <w:rFonts w:ascii="Arial" w:hAnsi="Arial" w:cs="Arial"/>
          <w:b/>
          <w:sz w:val="20"/>
          <w:szCs w:val="20"/>
        </w:rPr>
        <w:t xml:space="preserve">Observation </w:t>
      </w:r>
      <w:r>
        <w:rPr>
          <w:rFonts w:ascii="Arial" w:hAnsi="Arial" w:cs="Arial"/>
          <w:b/>
          <w:sz w:val="20"/>
          <w:szCs w:val="20"/>
        </w:rPr>
        <w:t>7</w:t>
      </w:r>
      <w:r w:rsidRPr="003975B7">
        <w:rPr>
          <w:rFonts w:ascii="Arial" w:hAnsi="Arial" w:cs="Arial"/>
          <w:b/>
          <w:sz w:val="20"/>
          <w:szCs w:val="20"/>
        </w:rPr>
        <w:t>:</w:t>
      </w:r>
      <w:r>
        <w:rPr>
          <w:rFonts w:ascii="Arial" w:hAnsi="Arial" w:cs="Arial"/>
          <w:bCs/>
          <w:sz w:val="20"/>
          <w:szCs w:val="20"/>
        </w:rPr>
        <w:t xml:space="preserve"> M</w:t>
      </w:r>
      <w:r w:rsidRPr="00C31A48">
        <w:rPr>
          <w:rFonts w:ascii="Arial" w:hAnsi="Arial" w:cs="Arial"/>
          <w:bCs/>
          <w:sz w:val="20"/>
          <w:szCs w:val="20"/>
        </w:rPr>
        <w:t>echanisms considering XR traffic</w:t>
      </w:r>
      <w:r>
        <w:rPr>
          <w:rFonts w:ascii="Arial" w:hAnsi="Arial" w:cs="Arial"/>
          <w:bCs/>
          <w:sz w:val="20"/>
          <w:szCs w:val="20"/>
        </w:rPr>
        <w:t xml:space="preserve"> pattern</w:t>
      </w:r>
      <w:r w:rsidRPr="00C31A48">
        <w:rPr>
          <w:rFonts w:ascii="Arial" w:hAnsi="Arial" w:cs="Arial"/>
          <w:bCs/>
          <w:sz w:val="20"/>
          <w:szCs w:val="20"/>
        </w:rPr>
        <w:t xml:space="preserve"> and dynamic offloading </w:t>
      </w:r>
      <w:r>
        <w:rPr>
          <w:rFonts w:ascii="Arial" w:hAnsi="Arial" w:cs="Arial"/>
          <w:bCs/>
          <w:sz w:val="20"/>
          <w:szCs w:val="20"/>
        </w:rPr>
        <w:t>of processing to devices in a UE group can result in power saving gains.</w:t>
      </w:r>
    </w:p>
    <w:p w14:paraId="05AD7437" w14:textId="6A317E41" w:rsidR="00A241BA" w:rsidRDefault="00A241BA" w:rsidP="00A241BA">
      <w:pPr>
        <w:jc w:val="both"/>
        <w:rPr>
          <w:rFonts w:ascii="Arial" w:hAnsi="Arial" w:cs="Arial"/>
          <w:bCs/>
          <w:sz w:val="20"/>
          <w:szCs w:val="20"/>
        </w:rPr>
      </w:pPr>
      <w:r>
        <w:rPr>
          <w:rFonts w:ascii="Arial" w:hAnsi="Arial" w:cs="Arial"/>
          <w:b/>
          <w:sz w:val="20"/>
          <w:szCs w:val="20"/>
        </w:rPr>
        <w:t xml:space="preserve">Observation 8: </w:t>
      </w:r>
      <w:r w:rsidR="007B30A3" w:rsidRPr="007B30A3">
        <w:rPr>
          <w:rFonts w:ascii="Arial" w:hAnsi="Arial" w:cs="Arial"/>
          <w:bCs/>
          <w:sz w:val="20"/>
          <w:szCs w:val="20"/>
        </w:rPr>
        <w:t xml:space="preserve">Proper alignment/synchronization of transmissions </w:t>
      </w:r>
      <w:r>
        <w:rPr>
          <w:rFonts w:ascii="Arial" w:hAnsi="Arial" w:cs="Arial"/>
          <w:bCs/>
          <w:sz w:val="20"/>
          <w:szCs w:val="20"/>
        </w:rPr>
        <w:t>from multiple streams could provide more opportunities for the XR device to operate in low power mode or extend its DRX sleep cycle.</w:t>
      </w:r>
    </w:p>
    <w:p w14:paraId="294C59C2" w14:textId="636A38F3" w:rsidR="00175B48" w:rsidRPr="00175B48" w:rsidRDefault="00175B48" w:rsidP="00175B48">
      <w:pPr>
        <w:tabs>
          <w:tab w:val="left" w:pos="0"/>
        </w:tabs>
        <w:spacing w:before="240" w:after="240"/>
        <w:rPr>
          <w:rFonts w:ascii="Arial" w:hAnsi="Arial" w:cs="Arial"/>
          <w:sz w:val="20"/>
          <w:szCs w:val="20"/>
        </w:rPr>
      </w:pPr>
      <w:r w:rsidRPr="00175B48">
        <w:rPr>
          <w:rFonts w:ascii="Arial" w:hAnsi="Arial" w:cs="Arial"/>
          <w:sz w:val="20"/>
          <w:szCs w:val="20"/>
        </w:rPr>
        <w:t>Based on these observations, the following conclusions were made:</w:t>
      </w:r>
    </w:p>
    <w:p w14:paraId="5688D654" w14:textId="61DD58E7" w:rsidR="00CB2AB5" w:rsidRDefault="00CB2AB5" w:rsidP="00CB2AB5">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Pr>
          <w:rFonts w:ascii="Arial" w:hAnsi="Arial" w:cs="Arial"/>
          <w:bCs/>
          <w:sz w:val="20"/>
          <w:szCs w:val="20"/>
        </w:rPr>
        <w:t xml:space="preserve">RAN1 to study enhancements for improving capacity considering support of synchronized </w:t>
      </w:r>
      <w:r w:rsidR="00046ED4">
        <w:rPr>
          <w:rFonts w:ascii="Arial" w:hAnsi="Arial" w:cs="Arial"/>
          <w:bCs/>
          <w:sz w:val="20"/>
          <w:szCs w:val="20"/>
        </w:rPr>
        <w:t>multiple-streams and multiple-devices</w:t>
      </w:r>
      <w:r>
        <w:rPr>
          <w:rFonts w:ascii="Arial" w:hAnsi="Arial" w:cs="Arial"/>
          <w:bCs/>
          <w:sz w:val="20"/>
          <w:szCs w:val="20"/>
        </w:rPr>
        <w:t xml:space="preserve"> per application in UL/DL</w:t>
      </w:r>
      <w:r w:rsidR="00C9631A">
        <w:rPr>
          <w:rFonts w:ascii="Arial" w:hAnsi="Arial" w:cs="Arial"/>
          <w:bCs/>
          <w:sz w:val="20"/>
          <w:szCs w:val="20"/>
        </w:rPr>
        <w:t>.</w:t>
      </w:r>
      <w:r>
        <w:rPr>
          <w:rFonts w:ascii="Arial" w:hAnsi="Arial" w:cs="Arial"/>
          <w:bCs/>
          <w:sz w:val="20"/>
          <w:szCs w:val="20"/>
        </w:rPr>
        <w:t xml:space="preserve"> </w:t>
      </w:r>
    </w:p>
    <w:p w14:paraId="0E21128F" w14:textId="58C9341B" w:rsidR="00CB2AB5" w:rsidRDefault="00CB2AB5" w:rsidP="005A6BB3">
      <w:pPr>
        <w:ind w:left="1350" w:hanging="1350"/>
        <w:jc w:val="both"/>
        <w:rPr>
          <w:rFonts w:ascii="Arial" w:hAnsi="Arial" w:cs="Arial"/>
          <w:b/>
          <w:sz w:val="20"/>
          <w:szCs w:val="20"/>
        </w:rPr>
      </w:pPr>
      <w:r w:rsidRPr="00E4650A">
        <w:rPr>
          <w:rFonts w:ascii="Arial" w:hAnsi="Arial" w:cs="Arial"/>
          <w:b/>
          <w:sz w:val="20"/>
          <w:szCs w:val="20"/>
        </w:rPr>
        <w:t xml:space="preserve">Proposal </w:t>
      </w:r>
      <w:r w:rsidR="00046ED4">
        <w:rPr>
          <w:rFonts w:ascii="Arial" w:hAnsi="Arial" w:cs="Arial"/>
          <w:b/>
          <w:sz w:val="20"/>
          <w:szCs w:val="20"/>
        </w:rPr>
        <w:t>2</w:t>
      </w:r>
      <w:r w:rsidRPr="00E4650A">
        <w:rPr>
          <w:rFonts w:ascii="Arial" w:hAnsi="Arial" w:cs="Arial"/>
          <w:b/>
          <w:sz w:val="20"/>
          <w:szCs w:val="20"/>
        </w:rPr>
        <w:t>:</w:t>
      </w:r>
      <w:r w:rsidRPr="00CF0715">
        <w:rPr>
          <w:rFonts w:ascii="Arial" w:hAnsi="Arial" w:cs="Arial"/>
          <w:b/>
          <w:sz w:val="20"/>
          <w:szCs w:val="20"/>
        </w:rPr>
        <w:t xml:space="preserve"> </w:t>
      </w:r>
      <w:r w:rsidRPr="00CF0715">
        <w:rPr>
          <w:rFonts w:ascii="Arial" w:hAnsi="Arial" w:cs="Arial"/>
          <w:b/>
          <w:sz w:val="20"/>
          <w:szCs w:val="20"/>
        </w:rPr>
        <w:tab/>
      </w:r>
      <w:r w:rsidRPr="0071334C">
        <w:rPr>
          <w:rFonts w:ascii="Arial" w:hAnsi="Arial" w:cs="Arial"/>
          <w:bCs/>
          <w:sz w:val="20"/>
          <w:szCs w:val="20"/>
        </w:rPr>
        <w:t xml:space="preserve">RAN1 to study </w:t>
      </w:r>
      <w:r w:rsidRPr="006A41D1">
        <w:rPr>
          <w:rFonts w:ascii="Arial" w:hAnsi="Arial" w:cs="Arial"/>
          <w:bCs/>
          <w:sz w:val="20"/>
          <w:szCs w:val="20"/>
        </w:rPr>
        <w:t xml:space="preserve">enhancements for increasing the radio link robustness </w:t>
      </w:r>
      <w:r>
        <w:rPr>
          <w:rFonts w:ascii="Arial" w:hAnsi="Arial" w:cs="Arial"/>
          <w:bCs/>
          <w:sz w:val="20"/>
          <w:szCs w:val="20"/>
        </w:rPr>
        <w:t xml:space="preserve">by leveraging on XR device capabilities </w:t>
      </w:r>
      <w:r w:rsidRPr="006A41D1">
        <w:rPr>
          <w:rFonts w:ascii="Arial" w:hAnsi="Arial" w:cs="Arial"/>
          <w:bCs/>
          <w:sz w:val="20"/>
          <w:szCs w:val="20"/>
        </w:rPr>
        <w:t>for ensuring coverage and service continuity</w:t>
      </w:r>
      <w:r>
        <w:rPr>
          <w:rFonts w:ascii="Arial" w:hAnsi="Arial" w:cs="Arial"/>
          <w:bCs/>
          <w:sz w:val="20"/>
          <w:szCs w:val="20"/>
        </w:rPr>
        <w:t>.</w:t>
      </w:r>
      <w:r w:rsidRPr="006A41D1">
        <w:rPr>
          <w:rFonts w:ascii="Arial" w:hAnsi="Arial" w:cs="Arial"/>
          <w:bCs/>
          <w:sz w:val="20"/>
          <w:szCs w:val="20"/>
        </w:rPr>
        <w:t xml:space="preserve"> </w:t>
      </w:r>
    </w:p>
    <w:p w14:paraId="6A50033F" w14:textId="002CEACF" w:rsidR="00A241BA" w:rsidRPr="00D72233" w:rsidRDefault="005A6BB3" w:rsidP="00A241BA">
      <w:pPr>
        <w:ind w:left="1350" w:hanging="1350"/>
        <w:jc w:val="both"/>
        <w:rPr>
          <w:rFonts w:ascii="Arial" w:hAnsi="Arial" w:cs="Arial"/>
          <w:bCs/>
          <w:iCs/>
          <w:sz w:val="20"/>
          <w:szCs w:val="20"/>
        </w:rPr>
      </w:pPr>
      <w:r>
        <w:rPr>
          <w:rFonts w:ascii="Arial" w:hAnsi="Arial" w:cs="Arial"/>
          <w:b/>
          <w:sz w:val="20"/>
          <w:szCs w:val="20"/>
        </w:rPr>
        <w:t>P</w:t>
      </w:r>
      <w:r w:rsidR="00A241BA" w:rsidRPr="00667F73">
        <w:rPr>
          <w:rFonts w:ascii="Arial" w:hAnsi="Arial" w:cs="Arial"/>
          <w:b/>
          <w:sz w:val="20"/>
          <w:szCs w:val="20"/>
        </w:rPr>
        <w:t xml:space="preserve">roposal </w:t>
      </w:r>
      <w:r w:rsidR="00046ED4">
        <w:rPr>
          <w:rFonts w:ascii="Arial" w:hAnsi="Arial" w:cs="Arial"/>
          <w:b/>
          <w:sz w:val="20"/>
          <w:szCs w:val="20"/>
        </w:rPr>
        <w:t>3</w:t>
      </w:r>
      <w:r w:rsidR="00A241BA" w:rsidRPr="00667F73">
        <w:rPr>
          <w:rFonts w:ascii="Arial" w:hAnsi="Arial" w:cs="Arial"/>
          <w:b/>
          <w:sz w:val="20"/>
          <w:szCs w:val="20"/>
        </w:rPr>
        <w:t xml:space="preserve">: </w:t>
      </w:r>
      <w:r w:rsidR="00A241BA" w:rsidRPr="00667F73">
        <w:rPr>
          <w:rFonts w:ascii="Arial" w:hAnsi="Arial" w:cs="Arial"/>
          <w:b/>
          <w:sz w:val="20"/>
          <w:szCs w:val="20"/>
        </w:rPr>
        <w:tab/>
      </w:r>
      <w:r w:rsidR="00A241BA">
        <w:rPr>
          <w:rFonts w:ascii="Arial" w:hAnsi="Arial" w:cs="Arial"/>
          <w:bCs/>
          <w:sz w:val="20"/>
          <w:szCs w:val="20"/>
        </w:rPr>
        <w:t>RAN1 to study enhancements for maximizing power savings gain considering support of multiple</w:t>
      </w:r>
      <w:r w:rsidR="00861FFA">
        <w:rPr>
          <w:rFonts w:ascii="Arial" w:hAnsi="Arial" w:cs="Arial"/>
          <w:bCs/>
          <w:sz w:val="20"/>
          <w:szCs w:val="20"/>
        </w:rPr>
        <w:t>-</w:t>
      </w:r>
      <w:r w:rsidR="00A241BA">
        <w:rPr>
          <w:rFonts w:ascii="Arial" w:hAnsi="Arial" w:cs="Arial"/>
          <w:bCs/>
          <w:sz w:val="20"/>
          <w:szCs w:val="20"/>
        </w:rPr>
        <w:t>streams and multiple-devices per</w:t>
      </w:r>
      <w:r w:rsidR="00861FFA">
        <w:rPr>
          <w:rFonts w:ascii="Arial" w:hAnsi="Arial" w:cs="Arial"/>
          <w:bCs/>
          <w:sz w:val="20"/>
          <w:szCs w:val="20"/>
        </w:rPr>
        <w:t xml:space="preserve"> </w:t>
      </w:r>
      <w:r w:rsidR="00A241BA">
        <w:rPr>
          <w:rFonts w:ascii="Arial" w:hAnsi="Arial" w:cs="Arial"/>
          <w:bCs/>
          <w:sz w:val="20"/>
          <w:szCs w:val="20"/>
        </w:rPr>
        <w:t xml:space="preserve">application. </w:t>
      </w:r>
    </w:p>
    <w:p w14:paraId="1B207D9E" w14:textId="7BA07E94" w:rsidR="00AA5895" w:rsidRDefault="009240AE" w:rsidP="00403690">
      <w:pPr>
        <w:pStyle w:val="Heading1"/>
      </w:pPr>
      <w:r w:rsidRPr="002C542E">
        <w:t>References</w:t>
      </w:r>
    </w:p>
    <w:p w14:paraId="2B66EA38" w14:textId="46F71B96" w:rsidR="00C5622C" w:rsidRDefault="00D72233" w:rsidP="005A6BB3">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bookmarkStart w:id="6" w:name="_Hlk54273267"/>
      <w:r w:rsidRPr="001654EA">
        <w:rPr>
          <w:rFonts w:ascii="Arial" w:hAnsi="Arial" w:cs="Arial"/>
          <w:sz w:val="20"/>
          <w:szCs w:val="20"/>
        </w:rPr>
        <w:t>R</w:t>
      </w:r>
      <w:r>
        <w:rPr>
          <w:rFonts w:ascii="Arial" w:hAnsi="Arial" w:cs="Arial"/>
          <w:sz w:val="20"/>
          <w:szCs w:val="20"/>
        </w:rPr>
        <w:t>AN1 Chairman notes, RAN1#</w:t>
      </w:r>
      <w:r w:rsidR="00C0720A">
        <w:rPr>
          <w:rFonts w:ascii="Arial" w:hAnsi="Arial" w:cs="Arial"/>
          <w:sz w:val="20"/>
          <w:szCs w:val="20"/>
        </w:rPr>
        <w:t>104</w:t>
      </w:r>
      <w:r>
        <w:rPr>
          <w:rFonts w:ascii="Arial" w:hAnsi="Arial" w:cs="Arial"/>
          <w:sz w:val="20"/>
          <w:szCs w:val="20"/>
        </w:rPr>
        <w:t>-</w:t>
      </w:r>
      <w:r w:rsidR="00C43033">
        <w:rPr>
          <w:rFonts w:ascii="Arial" w:hAnsi="Arial" w:cs="Arial"/>
          <w:sz w:val="20"/>
          <w:szCs w:val="20"/>
        </w:rPr>
        <w:t>bis-</w:t>
      </w:r>
      <w:r>
        <w:rPr>
          <w:rFonts w:ascii="Arial" w:hAnsi="Arial" w:cs="Arial"/>
          <w:sz w:val="20"/>
          <w:szCs w:val="20"/>
        </w:rPr>
        <w:t>e</w:t>
      </w:r>
      <w:r w:rsidRPr="001654EA">
        <w:rPr>
          <w:rFonts w:ascii="Arial" w:hAnsi="Arial" w:cs="Arial"/>
          <w:sz w:val="20"/>
          <w:szCs w:val="20"/>
        </w:rPr>
        <w:t xml:space="preserve">, </w:t>
      </w:r>
      <w:r w:rsidR="00C43033">
        <w:rPr>
          <w:rFonts w:ascii="Arial" w:hAnsi="Arial" w:cs="Arial"/>
          <w:sz w:val="20"/>
          <w:szCs w:val="20"/>
        </w:rPr>
        <w:t>April</w:t>
      </w:r>
      <w:r w:rsidR="00737E09">
        <w:rPr>
          <w:rFonts w:ascii="Arial" w:hAnsi="Arial" w:cs="Arial"/>
          <w:sz w:val="20"/>
          <w:szCs w:val="20"/>
        </w:rPr>
        <w:t xml:space="preserve"> 2021</w:t>
      </w:r>
      <w:bookmarkEnd w:id="6"/>
    </w:p>
    <w:sectPr w:rsidR="00C562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C510C6"/>
    <w:multiLevelType w:val="hybridMultilevel"/>
    <w:tmpl w:val="6C8CA3C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E1045"/>
    <w:multiLevelType w:val="hybridMultilevel"/>
    <w:tmpl w:val="924022E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316AFF"/>
    <w:multiLevelType w:val="hybridMultilevel"/>
    <w:tmpl w:val="979238D4"/>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01F59"/>
    <w:multiLevelType w:val="hybridMultilevel"/>
    <w:tmpl w:val="C5E4518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E373ED"/>
    <w:multiLevelType w:val="hybridMultilevel"/>
    <w:tmpl w:val="18560EA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EE46908"/>
    <w:multiLevelType w:val="hybridMultilevel"/>
    <w:tmpl w:val="63ECB50A"/>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656DD2A">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40245D5"/>
    <w:multiLevelType w:val="hybridMultilevel"/>
    <w:tmpl w:val="9B489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CD7FBB"/>
    <w:multiLevelType w:val="hybridMultilevel"/>
    <w:tmpl w:val="159C40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702396A"/>
    <w:multiLevelType w:val="hybridMultilevel"/>
    <w:tmpl w:val="C908D700"/>
    <w:lvl w:ilvl="0" w:tplc="3656DD2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A7A4824"/>
    <w:multiLevelType w:val="hybridMultilevel"/>
    <w:tmpl w:val="C6540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F6E24"/>
    <w:multiLevelType w:val="hybridMultilevel"/>
    <w:tmpl w:val="E40A0B58"/>
    <w:lvl w:ilvl="0" w:tplc="45962146">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229C4"/>
    <w:multiLevelType w:val="hybridMultilevel"/>
    <w:tmpl w:val="DAF0CBB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B540954"/>
    <w:multiLevelType w:val="hybridMultilevel"/>
    <w:tmpl w:val="00C84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4"/>
  </w:num>
  <w:num w:numId="7">
    <w:abstractNumId w:val="5"/>
  </w:num>
  <w:num w:numId="8">
    <w:abstractNumId w:val="10"/>
  </w:num>
  <w:num w:numId="9">
    <w:abstractNumId w:val="14"/>
  </w:num>
  <w:num w:numId="10">
    <w:abstractNumId w:val="22"/>
  </w:num>
  <w:num w:numId="11">
    <w:abstractNumId w:val="19"/>
  </w:num>
  <w:num w:numId="12">
    <w:abstractNumId w:val="24"/>
  </w:num>
  <w:num w:numId="13">
    <w:abstractNumId w:val="1"/>
  </w:num>
  <w:num w:numId="14">
    <w:abstractNumId w:val="17"/>
  </w:num>
  <w:num w:numId="15">
    <w:abstractNumId w:val="9"/>
  </w:num>
  <w:num w:numId="16">
    <w:abstractNumId w:val="23"/>
  </w:num>
  <w:num w:numId="17">
    <w:abstractNumId w:val="18"/>
  </w:num>
  <w:num w:numId="18">
    <w:abstractNumId w:val="15"/>
  </w:num>
  <w:num w:numId="19">
    <w:abstractNumId w:val="2"/>
  </w:num>
  <w:num w:numId="20">
    <w:abstractNumId w:val="6"/>
  </w:num>
  <w:num w:numId="21">
    <w:abstractNumId w:val="12"/>
  </w:num>
  <w:num w:numId="22">
    <w:abstractNumId w:val="11"/>
  </w:num>
  <w:num w:numId="23">
    <w:abstractNumId w:val="7"/>
  </w:num>
  <w:num w:numId="24">
    <w:abstractNumId w:val="8"/>
  </w:num>
  <w:num w:numId="25">
    <w:abstractNumId w:val="20"/>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02D4"/>
    <w:rsid w:val="00010FAC"/>
    <w:rsid w:val="00011389"/>
    <w:rsid w:val="0001301C"/>
    <w:rsid w:val="00015974"/>
    <w:rsid w:val="000160B0"/>
    <w:rsid w:val="00020EDE"/>
    <w:rsid w:val="00022BE2"/>
    <w:rsid w:val="00022C95"/>
    <w:rsid w:val="0002468C"/>
    <w:rsid w:val="00024B0C"/>
    <w:rsid w:val="000257F0"/>
    <w:rsid w:val="0002654C"/>
    <w:rsid w:val="00030F69"/>
    <w:rsid w:val="00036E0D"/>
    <w:rsid w:val="000466AE"/>
    <w:rsid w:val="00046ED4"/>
    <w:rsid w:val="00051B4B"/>
    <w:rsid w:val="0005330A"/>
    <w:rsid w:val="00055AF2"/>
    <w:rsid w:val="00055C0E"/>
    <w:rsid w:val="000572D7"/>
    <w:rsid w:val="00057505"/>
    <w:rsid w:val="00060C45"/>
    <w:rsid w:val="00062239"/>
    <w:rsid w:val="00066001"/>
    <w:rsid w:val="00066796"/>
    <w:rsid w:val="0006687F"/>
    <w:rsid w:val="00067175"/>
    <w:rsid w:val="0007276B"/>
    <w:rsid w:val="00084AF0"/>
    <w:rsid w:val="000940EC"/>
    <w:rsid w:val="000949DB"/>
    <w:rsid w:val="000A001C"/>
    <w:rsid w:val="000B0EFB"/>
    <w:rsid w:val="000B3D00"/>
    <w:rsid w:val="000B6933"/>
    <w:rsid w:val="000B737A"/>
    <w:rsid w:val="000B78A5"/>
    <w:rsid w:val="000B7AC3"/>
    <w:rsid w:val="000B7FD7"/>
    <w:rsid w:val="000C6837"/>
    <w:rsid w:val="000C6A0B"/>
    <w:rsid w:val="000D1028"/>
    <w:rsid w:val="000D3450"/>
    <w:rsid w:val="000D3C3A"/>
    <w:rsid w:val="000D5FDA"/>
    <w:rsid w:val="000E2E4E"/>
    <w:rsid w:val="000E3355"/>
    <w:rsid w:val="000E716A"/>
    <w:rsid w:val="000F1B66"/>
    <w:rsid w:val="00103FA9"/>
    <w:rsid w:val="0011022A"/>
    <w:rsid w:val="001102F8"/>
    <w:rsid w:val="0011052E"/>
    <w:rsid w:val="00110C1F"/>
    <w:rsid w:val="001132B6"/>
    <w:rsid w:val="0011334D"/>
    <w:rsid w:val="001147BB"/>
    <w:rsid w:val="001162EB"/>
    <w:rsid w:val="00120339"/>
    <w:rsid w:val="00121034"/>
    <w:rsid w:val="00124701"/>
    <w:rsid w:val="00124736"/>
    <w:rsid w:val="00124CC5"/>
    <w:rsid w:val="00134578"/>
    <w:rsid w:val="00140091"/>
    <w:rsid w:val="00140642"/>
    <w:rsid w:val="00141370"/>
    <w:rsid w:val="001442A0"/>
    <w:rsid w:val="00145ABE"/>
    <w:rsid w:val="00146095"/>
    <w:rsid w:val="00152573"/>
    <w:rsid w:val="00153B4A"/>
    <w:rsid w:val="00155495"/>
    <w:rsid w:val="00155FA2"/>
    <w:rsid w:val="00161265"/>
    <w:rsid w:val="00162C70"/>
    <w:rsid w:val="001638FF"/>
    <w:rsid w:val="0016470F"/>
    <w:rsid w:val="00164A62"/>
    <w:rsid w:val="001654EA"/>
    <w:rsid w:val="001670D3"/>
    <w:rsid w:val="00167C14"/>
    <w:rsid w:val="0017039D"/>
    <w:rsid w:val="0017056F"/>
    <w:rsid w:val="00172B93"/>
    <w:rsid w:val="00175B48"/>
    <w:rsid w:val="00176E02"/>
    <w:rsid w:val="001818E7"/>
    <w:rsid w:val="00183C4F"/>
    <w:rsid w:val="00184358"/>
    <w:rsid w:val="00186702"/>
    <w:rsid w:val="00193FAD"/>
    <w:rsid w:val="001A0B0A"/>
    <w:rsid w:val="001A1452"/>
    <w:rsid w:val="001A2D80"/>
    <w:rsid w:val="001A53D5"/>
    <w:rsid w:val="001A6057"/>
    <w:rsid w:val="001B6C1C"/>
    <w:rsid w:val="001B789C"/>
    <w:rsid w:val="001B7E13"/>
    <w:rsid w:val="001C130B"/>
    <w:rsid w:val="001C2479"/>
    <w:rsid w:val="001C58E4"/>
    <w:rsid w:val="001D155C"/>
    <w:rsid w:val="001D221E"/>
    <w:rsid w:val="001D2440"/>
    <w:rsid w:val="001D4965"/>
    <w:rsid w:val="001D5444"/>
    <w:rsid w:val="001D61C5"/>
    <w:rsid w:val="001D7277"/>
    <w:rsid w:val="001E209A"/>
    <w:rsid w:val="001E7EFC"/>
    <w:rsid w:val="001F0589"/>
    <w:rsid w:val="001F3AAA"/>
    <w:rsid w:val="001F414A"/>
    <w:rsid w:val="001F61F8"/>
    <w:rsid w:val="001F67E3"/>
    <w:rsid w:val="0020022E"/>
    <w:rsid w:val="0020074F"/>
    <w:rsid w:val="00200F02"/>
    <w:rsid w:val="0020114E"/>
    <w:rsid w:val="002019DE"/>
    <w:rsid w:val="002033C5"/>
    <w:rsid w:val="0020463E"/>
    <w:rsid w:val="002050AA"/>
    <w:rsid w:val="00206168"/>
    <w:rsid w:val="00211198"/>
    <w:rsid w:val="002118C5"/>
    <w:rsid w:val="00216DE7"/>
    <w:rsid w:val="0022085D"/>
    <w:rsid w:val="002245BA"/>
    <w:rsid w:val="00243569"/>
    <w:rsid w:val="00243583"/>
    <w:rsid w:val="002458B5"/>
    <w:rsid w:val="0024658C"/>
    <w:rsid w:val="00250D55"/>
    <w:rsid w:val="00256E25"/>
    <w:rsid w:val="0026042A"/>
    <w:rsid w:val="00261079"/>
    <w:rsid w:val="00274A1F"/>
    <w:rsid w:val="00282368"/>
    <w:rsid w:val="00283663"/>
    <w:rsid w:val="0028665E"/>
    <w:rsid w:val="002872A2"/>
    <w:rsid w:val="002965B7"/>
    <w:rsid w:val="002970C8"/>
    <w:rsid w:val="002978E0"/>
    <w:rsid w:val="002A0A5F"/>
    <w:rsid w:val="002B2A6C"/>
    <w:rsid w:val="002B33B4"/>
    <w:rsid w:val="002B5C2D"/>
    <w:rsid w:val="002B5D3B"/>
    <w:rsid w:val="002C07AE"/>
    <w:rsid w:val="002C0FFB"/>
    <w:rsid w:val="002C6CF3"/>
    <w:rsid w:val="002D0CBF"/>
    <w:rsid w:val="002D395B"/>
    <w:rsid w:val="002D5894"/>
    <w:rsid w:val="002D750B"/>
    <w:rsid w:val="002E0362"/>
    <w:rsid w:val="002E138F"/>
    <w:rsid w:val="002E2B91"/>
    <w:rsid w:val="002F240C"/>
    <w:rsid w:val="002F4FC6"/>
    <w:rsid w:val="002F6CD9"/>
    <w:rsid w:val="002F747F"/>
    <w:rsid w:val="0030025B"/>
    <w:rsid w:val="00301984"/>
    <w:rsid w:val="00302017"/>
    <w:rsid w:val="00302B86"/>
    <w:rsid w:val="0030428A"/>
    <w:rsid w:val="003055D4"/>
    <w:rsid w:val="0031036C"/>
    <w:rsid w:val="00310552"/>
    <w:rsid w:val="0031366C"/>
    <w:rsid w:val="0031405E"/>
    <w:rsid w:val="00314659"/>
    <w:rsid w:val="003153C3"/>
    <w:rsid w:val="00315A44"/>
    <w:rsid w:val="003171F0"/>
    <w:rsid w:val="00321E1D"/>
    <w:rsid w:val="00323A40"/>
    <w:rsid w:val="00334078"/>
    <w:rsid w:val="0033433E"/>
    <w:rsid w:val="003346F0"/>
    <w:rsid w:val="00340D65"/>
    <w:rsid w:val="00341843"/>
    <w:rsid w:val="00345F6A"/>
    <w:rsid w:val="00346867"/>
    <w:rsid w:val="00346AC2"/>
    <w:rsid w:val="00353281"/>
    <w:rsid w:val="00357006"/>
    <w:rsid w:val="00360F99"/>
    <w:rsid w:val="00364669"/>
    <w:rsid w:val="003647A4"/>
    <w:rsid w:val="003665F4"/>
    <w:rsid w:val="00366E2C"/>
    <w:rsid w:val="00370D97"/>
    <w:rsid w:val="003713B2"/>
    <w:rsid w:val="00373D68"/>
    <w:rsid w:val="00374CAA"/>
    <w:rsid w:val="00375C09"/>
    <w:rsid w:val="0038298D"/>
    <w:rsid w:val="0038710E"/>
    <w:rsid w:val="00387AB3"/>
    <w:rsid w:val="00391C73"/>
    <w:rsid w:val="0039218B"/>
    <w:rsid w:val="0039380D"/>
    <w:rsid w:val="00394144"/>
    <w:rsid w:val="003948FC"/>
    <w:rsid w:val="00395CC3"/>
    <w:rsid w:val="003975B7"/>
    <w:rsid w:val="00397EEE"/>
    <w:rsid w:val="003A0BE8"/>
    <w:rsid w:val="003A40D5"/>
    <w:rsid w:val="003A6649"/>
    <w:rsid w:val="003A695E"/>
    <w:rsid w:val="003B2654"/>
    <w:rsid w:val="003B2888"/>
    <w:rsid w:val="003B3C3E"/>
    <w:rsid w:val="003C07E0"/>
    <w:rsid w:val="003C0EC8"/>
    <w:rsid w:val="003C3D14"/>
    <w:rsid w:val="003C47B3"/>
    <w:rsid w:val="003C4916"/>
    <w:rsid w:val="003C6464"/>
    <w:rsid w:val="003C7360"/>
    <w:rsid w:val="003D1289"/>
    <w:rsid w:val="003D1F7E"/>
    <w:rsid w:val="003D4E49"/>
    <w:rsid w:val="003D5616"/>
    <w:rsid w:val="003F01DC"/>
    <w:rsid w:val="003F615F"/>
    <w:rsid w:val="003F6DBF"/>
    <w:rsid w:val="00400C79"/>
    <w:rsid w:val="00400EFE"/>
    <w:rsid w:val="0040237A"/>
    <w:rsid w:val="00403690"/>
    <w:rsid w:val="00411621"/>
    <w:rsid w:val="00416BCE"/>
    <w:rsid w:val="00423BA9"/>
    <w:rsid w:val="00432957"/>
    <w:rsid w:val="004347EF"/>
    <w:rsid w:val="00435DA0"/>
    <w:rsid w:val="00435DDC"/>
    <w:rsid w:val="004379D0"/>
    <w:rsid w:val="00442B2D"/>
    <w:rsid w:val="00444154"/>
    <w:rsid w:val="004443AD"/>
    <w:rsid w:val="00447584"/>
    <w:rsid w:val="00447B5E"/>
    <w:rsid w:val="004519A6"/>
    <w:rsid w:val="00456222"/>
    <w:rsid w:val="00456BDF"/>
    <w:rsid w:val="00460278"/>
    <w:rsid w:val="00461D6C"/>
    <w:rsid w:val="0046233F"/>
    <w:rsid w:val="0046655C"/>
    <w:rsid w:val="004721DE"/>
    <w:rsid w:val="00473A3E"/>
    <w:rsid w:val="00474438"/>
    <w:rsid w:val="0047569A"/>
    <w:rsid w:val="004851D6"/>
    <w:rsid w:val="00485FAC"/>
    <w:rsid w:val="004862A5"/>
    <w:rsid w:val="0048642C"/>
    <w:rsid w:val="00486D48"/>
    <w:rsid w:val="00486F1A"/>
    <w:rsid w:val="00487CA8"/>
    <w:rsid w:val="00491144"/>
    <w:rsid w:val="00495446"/>
    <w:rsid w:val="004A18F2"/>
    <w:rsid w:val="004A2723"/>
    <w:rsid w:val="004A3E0C"/>
    <w:rsid w:val="004A41A5"/>
    <w:rsid w:val="004A4919"/>
    <w:rsid w:val="004A4D00"/>
    <w:rsid w:val="004B144E"/>
    <w:rsid w:val="004B2CE6"/>
    <w:rsid w:val="004B3728"/>
    <w:rsid w:val="004B5D08"/>
    <w:rsid w:val="004B62BA"/>
    <w:rsid w:val="004B71E0"/>
    <w:rsid w:val="004C2529"/>
    <w:rsid w:val="004C45B7"/>
    <w:rsid w:val="004C4910"/>
    <w:rsid w:val="004C632F"/>
    <w:rsid w:val="004D055E"/>
    <w:rsid w:val="004D3327"/>
    <w:rsid w:val="004D4429"/>
    <w:rsid w:val="004D44DF"/>
    <w:rsid w:val="004D5EBC"/>
    <w:rsid w:val="004E07FF"/>
    <w:rsid w:val="004E3350"/>
    <w:rsid w:val="004E3A66"/>
    <w:rsid w:val="004E3ED3"/>
    <w:rsid w:val="004E5C92"/>
    <w:rsid w:val="004F35CA"/>
    <w:rsid w:val="004F3C8C"/>
    <w:rsid w:val="004F4101"/>
    <w:rsid w:val="004F42DA"/>
    <w:rsid w:val="004F55F4"/>
    <w:rsid w:val="004F7058"/>
    <w:rsid w:val="00502810"/>
    <w:rsid w:val="00505F90"/>
    <w:rsid w:val="00511BAC"/>
    <w:rsid w:val="00513456"/>
    <w:rsid w:val="005137E0"/>
    <w:rsid w:val="00524126"/>
    <w:rsid w:val="0054334B"/>
    <w:rsid w:val="0054356E"/>
    <w:rsid w:val="0054477B"/>
    <w:rsid w:val="00545567"/>
    <w:rsid w:val="00554C14"/>
    <w:rsid w:val="00556CB4"/>
    <w:rsid w:val="00561627"/>
    <w:rsid w:val="00565592"/>
    <w:rsid w:val="00565806"/>
    <w:rsid w:val="00566DE9"/>
    <w:rsid w:val="00573657"/>
    <w:rsid w:val="005801A3"/>
    <w:rsid w:val="00580483"/>
    <w:rsid w:val="00582B5C"/>
    <w:rsid w:val="005836E8"/>
    <w:rsid w:val="00583730"/>
    <w:rsid w:val="00585D1D"/>
    <w:rsid w:val="00592BCE"/>
    <w:rsid w:val="0059501A"/>
    <w:rsid w:val="0059638E"/>
    <w:rsid w:val="005A0811"/>
    <w:rsid w:val="005A449E"/>
    <w:rsid w:val="005A6BB3"/>
    <w:rsid w:val="005B01A6"/>
    <w:rsid w:val="005B12BC"/>
    <w:rsid w:val="005B6228"/>
    <w:rsid w:val="005C2086"/>
    <w:rsid w:val="005C33E9"/>
    <w:rsid w:val="005C7B57"/>
    <w:rsid w:val="005C7F7D"/>
    <w:rsid w:val="005D36CB"/>
    <w:rsid w:val="005D503D"/>
    <w:rsid w:val="005D560A"/>
    <w:rsid w:val="005D5E35"/>
    <w:rsid w:val="005D6F90"/>
    <w:rsid w:val="005E309A"/>
    <w:rsid w:val="005E3143"/>
    <w:rsid w:val="005E4E86"/>
    <w:rsid w:val="005E61DB"/>
    <w:rsid w:val="005E7009"/>
    <w:rsid w:val="005F19F2"/>
    <w:rsid w:val="005F5E4C"/>
    <w:rsid w:val="005F74F1"/>
    <w:rsid w:val="006014BE"/>
    <w:rsid w:val="00605765"/>
    <w:rsid w:val="00610543"/>
    <w:rsid w:val="0061090C"/>
    <w:rsid w:val="00611420"/>
    <w:rsid w:val="006120C6"/>
    <w:rsid w:val="006150B1"/>
    <w:rsid w:val="0062310D"/>
    <w:rsid w:val="006238EE"/>
    <w:rsid w:val="00626F3A"/>
    <w:rsid w:val="00633AC8"/>
    <w:rsid w:val="00634368"/>
    <w:rsid w:val="0063647F"/>
    <w:rsid w:val="0064018B"/>
    <w:rsid w:val="00640756"/>
    <w:rsid w:val="006465D3"/>
    <w:rsid w:val="00647DD2"/>
    <w:rsid w:val="0065200B"/>
    <w:rsid w:val="00652827"/>
    <w:rsid w:val="00654153"/>
    <w:rsid w:val="00657096"/>
    <w:rsid w:val="00657708"/>
    <w:rsid w:val="0066181A"/>
    <w:rsid w:val="00662039"/>
    <w:rsid w:val="0066774C"/>
    <w:rsid w:val="00667B9E"/>
    <w:rsid w:val="00667F73"/>
    <w:rsid w:val="00671948"/>
    <w:rsid w:val="00674D9E"/>
    <w:rsid w:val="00676F58"/>
    <w:rsid w:val="00677B8B"/>
    <w:rsid w:val="00677F3D"/>
    <w:rsid w:val="00680F24"/>
    <w:rsid w:val="006815D6"/>
    <w:rsid w:val="006850FB"/>
    <w:rsid w:val="00685B33"/>
    <w:rsid w:val="006864C3"/>
    <w:rsid w:val="00686F41"/>
    <w:rsid w:val="0069727F"/>
    <w:rsid w:val="006A41D1"/>
    <w:rsid w:val="006B22DE"/>
    <w:rsid w:val="006B25D3"/>
    <w:rsid w:val="006B4CDA"/>
    <w:rsid w:val="006B6B36"/>
    <w:rsid w:val="006C07CA"/>
    <w:rsid w:val="006C0E60"/>
    <w:rsid w:val="006C1186"/>
    <w:rsid w:val="006C318D"/>
    <w:rsid w:val="006C3F95"/>
    <w:rsid w:val="006D1277"/>
    <w:rsid w:val="006D286E"/>
    <w:rsid w:val="006D4BE2"/>
    <w:rsid w:val="006D78F4"/>
    <w:rsid w:val="006E3304"/>
    <w:rsid w:val="006E3B99"/>
    <w:rsid w:val="006E65CE"/>
    <w:rsid w:val="006E74E9"/>
    <w:rsid w:val="006F0141"/>
    <w:rsid w:val="006F1AD9"/>
    <w:rsid w:val="006F595B"/>
    <w:rsid w:val="006F5A42"/>
    <w:rsid w:val="00700B3A"/>
    <w:rsid w:val="0070329C"/>
    <w:rsid w:val="007034D2"/>
    <w:rsid w:val="007041E7"/>
    <w:rsid w:val="00711C4D"/>
    <w:rsid w:val="00711E2C"/>
    <w:rsid w:val="0071334C"/>
    <w:rsid w:val="007151C1"/>
    <w:rsid w:val="007154AD"/>
    <w:rsid w:val="00715D5A"/>
    <w:rsid w:val="00715EE2"/>
    <w:rsid w:val="007169CB"/>
    <w:rsid w:val="00721548"/>
    <w:rsid w:val="00721EC0"/>
    <w:rsid w:val="007240D9"/>
    <w:rsid w:val="00727079"/>
    <w:rsid w:val="00731000"/>
    <w:rsid w:val="00731802"/>
    <w:rsid w:val="00733201"/>
    <w:rsid w:val="007335B6"/>
    <w:rsid w:val="00737763"/>
    <w:rsid w:val="00737E09"/>
    <w:rsid w:val="0074271A"/>
    <w:rsid w:val="00745073"/>
    <w:rsid w:val="00750C8D"/>
    <w:rsid w:val="00751212"/>
    <w:rsid w:val="007572B7"/>
    <w:rsid w:val="00757BCD"/>
    <w:rsid w:val="00766DFC"/>
    <w:rsid w:val="00771FB6"/>
    <w:rsid w:val="00774FC3"/>
    <w:rsid w:val="007759B2"/>
    <w:rsid w:val="007759EB"/>
    <w:rsid w:val="00790634"/>
    <w:rsid w:val="007918AF"/>
    <w:rsid w:val="00791D39"/>
    <w:rsid w:val="0079265C"/>
    <w:rsid w:val="007935A4"/>
    <w:rsid w:val="007958BA"/>
    <w:rsid w:val="007A0C11"/>
    <w:rsid w:val="007A106F"/>
    <w:rsid w:val="007A2AA1"/>
    <w:rsid w:val="007A44C3"/>
    <w:rsid w:val="007A5942"/>
    <w:rsid w:val="007A66A6"/>
    <w:rsid w:val="007B2948"/>
    <w:rsid w:val="007B30A3"/>
    <w:rsid w:val="007B69FD"/>
    <w:rsid w:val="007B7B34"/>
    <w:rsid w:val="007C02BD"/>
    <w:rsid w:val="007C3391"/>
    <w:rsid w:val="007C3973"/>
    <w:rsid w:val="007D2887"/>
    <w:rsid w:val="007D3BF2"/>
    <w:rsid w:val="007D3C66"/>
    <w:rsid w:val="007D52E2"/>
    <w:rsid w:val="007D6B80"/>
    <w:rsid w:val="007E010B"/>
    <w:rsid w:val="007E1C4B"/>
    <w:rsid w:val="007E355B"/>
    <w:rsid w:val="007E5784"/>
    <w:rsid w:val="007E6B79"/>
    <w:rsid w:val="007F0855"/>
    <w:rsid w:val="007F12BA"/>
    <w:rsid w:val="007F35AD"/>
    <w:rsid w:val="007F4B19"/>
    <w:rsid w:val="007F5931"/>
    <w:rsid w:val="007F5FA1"/>
    <w:rsid w:val="007F6B1B"/>
    <w:rsid w:val="00805FE8"/>
    <w:rsid w:val="0080647D"/>
    <w:rsid w:val="00807012"/>
    <w:rsid w:val="0081016A"/>
    <w:rsid w:val="0081167A"/>
    <w:rsid w:val="00812CE3"/>
    <w:rsid w:val="00813A1B"/>
    <w:rsid w:val="008140E4"/>
    <w:rsid w:val="0082069B"/>
    <w:rsid w:val="00820B18"/>
    <w:rsid w:val="00826F15"/>
    <w:rsid w:val="00830458"/>
    <w:rsid w:val="008313CE"/>
    <w:rsid w:val="008328BA"/>
    <w:rsid w:val="00832EFD"/>
    <w:rsid w:val="00835D0B"/>
    <w:rsid w:val="00836A18"/>
    <w:rsid w:val="0084071D"/>
    <w:rsid w:val="00840BAF"/>
    <w:rsid w:val="00843F2C"/>
    <w:rsid w:val="00861FFA"/>
    <w:rsid w:val="00862DCA"/>
    <w:rsid w:val="00863AE7"/>
    <w:rsid w:val="00865859"/>
    <w:rsid w:val="00870E70"/>
    <w:rsid w:val="00871317"/>
    <w:rsid w:val="00872D66"/>
    <w:rsid w:val="008740DC"/>
    <w:rsid w:val="008745E2"/>
    <w:rsid w:val="00877AC4"/>
    <w:rsid w:val="00877B07"/>
    <w:rsid w:val="00877BE3"/>
    <w:rsid w:val="008805E0"/>
    <w:rsid w:val="00880F48"/>
    <w:rsid w:val="00881A8E"/>
    <w:rsid w:val="008858E1"/>
    <w:rsid w:val="00887AA4"/>
    <w:rsid w:val="00891B79"/>
    <w:rsid w:val="00892215"/>
    <w:rsid w:val="008959A1"/>
    <w:rsid w:val="008A0CA3"/>
    <w:rsid w:val="008A3C58"/>
    <w:rsid w:val="008A508A"/>
    <w:rsid w:val="008A668E"/>
    <w:rsid w:val="008B0699"/>
    <w:rsid w:val="008B08AA"/>
    <w:rsid w:val="008B4F92"/>
    <w:rsid w:val="008C1666"/>
    <w:rsid w:val="008C4E46"/>
    <w:rsid w:val="008D2610"/>
    <w:rsid w:val="008D5C8E"/>
    <w:rsid w:val="008D6530"/>
    <w:rsid w:val="008D718B"/>
    <w:rsid w:val="008D7653"/>
    <w:rsid w:val="008E078C"/>
    <w:rsid w:val="008E21A0"/>
    <w:rsid w:val="008E4ABB"/>
    <w:rsid w:val="008F0411"/>
    <w:rsid w:val="008F3E62"/>
    <w:rsid w:val="008F4156"/>
    <w:rsid w:val="008F4ACB"/>
    <w:rsid w:val="008F54AF"/>
    <w:rsid w:val="008F604A"/>
    <w:rsid w:val="00902E81"/>
    <w:rsid w:val="00905B10"/>
    <w:rsid w:val="00906D9C"/>
    <w:rsid w:val="00907CC9"/>
    <w:rsid w:val="009102B1"/>
    <w:rsid w:val="00911FD6"/>
    <w:rsid w:val="00912997"/>
    <w:rsid w:val="00914B0A"/>
    <w:rsid w:val="00917733"/>
    <w:rsid w:val="00922DD6"/>
    <w:rsid w:val="009240AE"/>
    <w:rsid w:val="00925DF3"/>
    <w:rsid w:val="00927A7C"/>
    <w:rsid w:val="00932BCE"/>
    <w:rsid w:val="00934EC6"/>
    <w:rsid w:val="00936396"/>
    <w:rsid w:val="00937F10"/>
    <w:rsid w:val="0094083E"/>
    <w:rsid w:val="009411AA"/>
    <w:rsid w:val="0094121C"/>
    <w:rsid w:val="00945036"/>
    <w:rsid w:val="009474C8"/>
    <w:rsid w:val="0094793C"/>
    <w:rsid w:val="009543D2"/>
    <w:rsid w:val="00963147"/>
    <w:rsid w:val="0097229B"/>
    <w:rsid w:val="00980CF8"/>
    <w:rsid w:val="0098157F"/>
    <w:rsid w:val="009827F7"/>
    <w:rsid w:val="009835E6"/>
    <w:rsid w:val="00984E70"/>
    <w:rsid w:val="00985910"/>
    <w:rsid w:val="00985EC4"/>
    <w:rsid w:val="00986201"/>
    <w:rsid w:val="00990F58"/>
    <w:rsid w:val="009923EA"/>
    <w:rsid w:val="00992994"/>
    <w:rsid w:val="00995249"/>
    <w:rsid w:val="00996686"/>
    <w:rsid w:val="009A00DA"/>
    <w:rsid w:val="009A38F7"/>
    <w:rsid w:val="009A63CF"/>
    <w:rsid w:val="009A74AA"/>
    <w:rsid w:val="009B033B"/>
    <w:rsid w:val="009B2470"/>
    <w:rsid w:val="009B4519"/>
    <w:rsid w:val="009B6ABB"/>
    <w:rsid w:val="009C3B1F"/>
    <w:rsid w:val="009C4AB4"/>
    <w:rsid w:val="009C5171"/>
    <w:rsid w:val="009C5797"/>
    <w:rsid w:val="009D0483"/>
    <w:rsid w:val="009D0627"/>
    <w:rsid w:val="009D343E"/>
    <w:rsid w:val="009D3FE0"/>
    <w:rsid w:val="009D4222"/>
    <w:rsid w:val="009D5585"/>
    <w:rsid w:val="009D5EC5"/>
    <w:rsid w:val="009E1B28"/>
    <w:rsid w:val="009E2535"/>
    <w:rsid w:val="009E4E62"/>
    <w:rsid w:val="009F02A3"/>
    <w:rsid w:val="009F2D35"/>
    <w:rsid w:val="009F5FA9"/>
    <w:rsid w:val="00A010A5"/>
    <w:rsid w:val="00A01864"/>
    <w:rsid w:val="00A02161"/>
    <w:rsid w:val="00A021B0"/>
    <w:rsid w:val="00A02E4A"/>
    <w:rsid w:val="00A047A8"/>
    <w:rsid w:val="00A05AC3"/>
    <w:rsid w:val="00A06FE6"/>
    <w:rsid w:val="00A10B9D"/>
    <w:rsid w:val="00A15120"/>
    <w:rsid w:val="00A16647"/>
    <w:rsid w:val="00A1773F"/>
    <w:rsid w:val="00A203A8"/>
    <w:rsid w:val="00A241BA"/>
    <w:rsid w:val="00A25FC2"/>
    <w:rsid w:val="00A26CA8"/>
    <w:rsid w:val="00A279CA"/>
    <w:rsid w:val="00A300D3"/>
    <w:rsid w:val="00A31CAD"/>
    <w:rsid w:val="00A33BFF"/>
    <w:rsid w:val="00A36E2E"/>
    <w:rsid w:val="00A374C4"/>
    <w:rsid w:val="00A470E4"/>
    <w:rsid w:val="00A50CDC"/>
    <w:rsid w:val="00A5111E"/>
    <w:rsid w:val="00A52FF8"/>
    <w:rsid w:val="00A535C8"/>
    <w:rsid w:val="00A55E7B"/>
    <w:rsid w:val="00A60F88"/>
    <w:rsid w:val="00A61EB6"/>
    <w:rsid w:val="00A635D9"/>
    <w:rsid w:val="00A6585B"/>
    <w:rsid w:val="00A77543"/>
    <w:rsid w:val="00A84279"/>
    <w:rsid w:val="00A869B6"/>
    <w:rsid w:val="00A9061C"/>
    <w:rsid w:val="00A907DD"/>
    <w:rsid w:val="00A90B94"/>
    <w:rsid w:val="00A91605"/>
    <w:rsid w:val="00A917D7"/>
    <w:rsid w:val="00A93EF8"/>
    <w:rsid w:val="00A94908"/>
    <w:rsid w:val="00A9715D"/>
    <w:rsid w:val="00AA2CF7"/>
    <w:rsid w:val="00AA5895"/>
    <w:rsid w:val="00AB13E7"/>
    <w:rsid w:val="00AB5F11"/>
    <w:rsid w:val="00AB67AD"/>
    <w:rsid w:val="00AC0645"/>
    <w:rsid w:val="00AC452E"/>
    <w:rsid w:val="00AD682B"/>
    <w:rsid w:val="00AE1B94"/>
    <w:rsid w:val="00AE32CD"/>
    <w:rsid w:val="00AE4ED8"/>
    <w:rsid w:val="00AE5DD7"/>
    <w:rsid w:val="00AE6057"/>
    <w:rsid w:val="00AF0268"/>
    <w:rsid w:val="00AF099C"/>
    <w:rsid w:val="00AF4D99"/>
    <w:rsid w:val="00B04462"/>
    <w:rsid w:val="00B04B05"/>
    <w:rsid w:val="00B06CE7"/>
    <w:rsid w:val="00B06FE5"/>
    <w:rsid w:val="00B07A51"/>
    <w:rsid w:val="00B103EB"/>
    <w:rsid w:val="00B12321"/>
    <w:rsid w:val="00B137A6"/>
    <w:rsid w:val="00B2531D"/>
    <w:rsid w:val="00B26DD9"/>
    <w:rsid w:val="00B338BD"/>
    <w:rsid w:val="00B34C93"/>
    <w:rsid w:val="00B3553A"/>
    <w:rsid w:val="00B36292"/>
    <w:rsid w:val="00B369E3"/>
    <w:rsid w:val="00B36C4B"/>
    <w:rsid w:val="00B40E6E"/>
    <w:rsid w:val="00B42C50"/>
    <w:rsid w:val="00B44897"/>
    <w:rsid w:val="00B52B92"/>
    <w:rsid w:val="00B54AF0"/>
    <w:rsid w:val="00B54CEF"/>
    <w:rsid w:val="00B63F70"/>
    <w:rsid w:val="00B71327"/>
    <w:rsid w:val="00B76A8D"/>
    <w:rsid w:val="00B77FF2"/>
    <w:rsid w:val="00B82DB9"/>
    <w:rsid w:val="00B84D4F"/>
    <w:rsid w:val="00B84F98"/>
    <w:rsid w:val="00B855A0"/>
    <w:rsid w:val="00B91450"/>
    <w:rsid w:val="00B95ECB"/>
    <w:rsid w:val="00B97850"/>
    <w:rsid w:val="00BA2032"/>
    <w:rsid w:val="00BA2777"/>
    <w:rsid w:val="00BA2BD8"/>
    <w:rsid w:val="00BA68C8"/>
    <w:rsid w:val="00BA7243"/>
    <w:rsid w:val="00BB325F"/>
    <w:rsid w:val="00BC0F45"/>
    <w:rsid w:val="00BC20DA"/>
    <w:rsid w:val="00BC23AF"/>
    <w:rsid w:val="00BC66A7"/>
    <w:rsid w:val="00BD1AB3"/>
    <w:rsid w:val="00BD4446"/>
    <w:rsid w:val="00BD7EB6"/>
    <w:rsid w:val="00BE2859"/>
    <w:rsid w:val="00BE338F"/>
    <w:rsid w:val="00BE3E9C"/>
    <w:rsid w:val="00BE4155"/>
    <w:rsid w:val="00BE4A62"/>
    <w:rsid w:val="00BE5A6A"/>
    <w:rsid w:val="00BF3792"/>
    <w:rsid w:val="00BF3FBC"/>
    <w:rsid w:val="00BF4CC3"/>
    <w:rsid w:val="00C049AF"/>
    <w:rsid w:val="00C04B7D"/>
    <w:rsid w:val="00C04FC9"/>
    <w:rsid w:val="00C052CB"/>
    <w:rsid w:val="00C05CB0"/>
    <w:rsid w:val="00C06F34"/>
    <w:rsid w:val="00C0720A"/>
    <w:rsid w:val="00C11883"/>
    <w:rsid w:val="00C13F25"/>
    <w:rsid w:val="00C16D5F"/>
    <w:rsid w:val="00C22146"/>
    <w:rsid w:val="00C23168"/>
    <w:rsid w:val="00C23352"/>
    <w:rsid w:val="00C23AB3"/>
    <w:rsid w:val="00C2437C"/>
    <w:rsid w:val="00C2445A"/>
    <w:rsid w:val="00C24781"/>
    <w:rsid w:val="00C25C43"/>
    <w:rsid w:val="00C25E08"/>
    <w:rsid w:val="00C27326"/>
    <w:rsid w:val="00C2774F"/>
    <w:rsid w:val="00C30302"/>
    <w:rsid w:val="00C31A48"/>
    <w:rsid w:val="00C34396"/>
    <w:rsid w:val="00C3469C"/>
    <w:rsid w:val="00C34C15"/>
    <w:rsid w:val="00C4222B"/>
    <w:rsid w:val="00C43033"/>
    <w:rsid w:val="00C45D67"/>
    <w:rsid w:val="00C474C7"/>
    <w:rsid w:val="00C47CBB"/>
    <w:rsid w:val="00C47DBB"/>
    <w:rsid w:val="00C5087E"/>
    <w:rsid w:val="00C5105D"/>
    <w:rsid w:val="00C54E03"/>
    <w:rsid w:val="00C5622C"/>
    <w:rsid w:val="00C6225C"/>
    <w:rsid w:val="00C628CE"/>
    <w:rsid w:val="00C62DDB"/>
    <w:rsid w:val="00C63456"/>
    <w:rsid w:val="00C650F2"/>
    <w:rsid w:val="00C712F7"/>
    <w:rsid w:val="00C729B1"/>
    <w:rsid w:val="00C72C6D"/>
    <w:rsid w:val="00C74F56"/>
    <w:rsid w:val="00C75520"/>
    <w:rsid w:val="00C77776"/>
    <w:rsid w:val="00C77CED"/>
    <w:rsid w:val="00C8052B"/>
    <w:rsid w:val="00C808D1"/>
    <w:rsid w:val="00C86C74"/>
    <w:rsid w:val="00C87EA7"/>
    <w:rsid w:val="00C92CCD"/>
    <w:rsid w:val="00C93201"/>
    <w:rsid w:val="00C93535"/>
    <w:rsid w:val="00C93721"/>
    <w:rsid w:val="00C93729"/>
    <w:rsid w:val="00C94B99"/>
    <w:rsid w:val="00C9631A"/>
    <w:rsid w:val="00C96730"/>
    <w:rsid w:val="00C96D4A"/>
    <w:rsid w:val="00C9711A"/>
    <w:rsid w:val="00C9769D"/>
    <w:rsid w:val="00CA0497"/>
    <w:rsid w:val="00CA67B2"/>
    <w:rsid w:val="00CB0E7B"/>
    <w:rsid w:val="00CB2AB5"/>
    <w:rsid w:val="00CB32DD"/>
    <w:rsid w:val="00CB3E73"/>
    <w:rsid w:val="00CD71AD"/>
    <w:rsid w:val="00CE286C"/>
    <w:rsid w:val="00CE3F92"/>
    <w:rsid w:val="00CE3FE6"/>
    <w:rsid w:val="00CE4EE8"/>
    <w:rsid w:val="00CE6384"/>
    <w:rsid w:val="00CE67A1"/>
    <w:rsid w:val="00CE691C"/>
    <w:rsid w:val="00CE7CC6"/>
    <w:rsid w:val="00CF0715"/>
    <w:rsid w:val="00CF0D91"/>
    <w:rsid w:val="00D01C0B"/>
    <w:rsid w:val="00D02D7F"/>
    <w:rsid w:val="00D04820"/>
    <w:rsid w:val="00D0504E"/>
    <w:rsid w:val="00D05AD5"/>
    <w:rsid w:val="00D060E9"/>
    <w:rsid w:val="00D076D5"/>
    <w:rsid w:val="00D10778"/>
    <w:rsid w:val="00D12E47"/>
    <w:rsid w:val="00D2140B"/>
    <w:rsid w:val="00D248A1"/>
    <w:rsid w:val="00D33A81"/>
    <w:rsid w:val="00D356DC"/>
    <w:rsid w:val="00D4115D"/>
    <w:rsid w:val="00D43204"/>
    <w:rsid w:val="00D43FFF"/>
    <w:rsid w:val="00D44E42"/>
    <w:rsid w:val="00D5083E"/>
    <w:rsid w:val="00D51295"/>
    <w:rsid w:val="00D5342D"/>
    <w:rsid w:val="00D54831"/>
    <w:rsid w:val="00D6082C"/>
    <w:rsid w:val="00D61D73"/>
    <w:rsid w:val="00D620BA"/>
    <w:rsid w:val="00D64395"/>
    <w:rsid w:val="00D652E7"/>
    <w:rsid w:val="00D6545E"/>
    <w:rsid w:val="00D66717"/>
    <w:rsid w:val="00D66AD2"/>
    <w:rsid w:val="00D66E72"/>
    <w:rsid w:val="00D70DC7"/>
    <w:rsid w:val="00D7208C"/>
    <w:rsid w:val="00D72233"/>
    <w:rsid w:val="00D728E3"/>
    <w:rsid w:val="00D82F12"/>
    <w:rsid w:val="00D84519"/>
    <w:rsid w:val="00D865A4"/>
    <w:rsid w:val="00D87727"/>
    <w:rsid w:val="00D91EEC"/>
    <w:rsid w:val="00D977A2"/>
    <w:rsid w:val="00DA3819"/>
    <w:rsid w:val="00DA45D5"/>
    <w:rsid w:val="00DB16E8"/>
    <w:rsid w:val="00DB18DB"/>
    <w:rsid w:val="00DC6E9A"/>
    <w:rsid w:val="00DC78C0"/>
    <w:rsid w:val="00DD046D"/>
    <w:rsid w:val="00DD0A4D"/>
    <w:rsid w:val="00DD2F30"/>
    <w:rsid w:val="00DD39FB"/>
    <w:rsid w:val="00DD5850"/>
    <w:rsid w:val="00DD7FB7"/>
    <w:rsid w:val="00DE13F6"/>
    <w:rsid w:val="00DE2E31"/>
    <w:rsid w:val="00DE4511"/>
    <w:rsid w:val="00DE479B"/>
    <w:rsid w:val="00DE668D"/>
    <w:rsid w:val="00DE67FD"/>
    <w:rsid w:val="00DF097B"/>
    <w:rsid w:val="00DF1839"/>
    <w:rsid w:val="00DF1C07"/>
    <w:rsid w:val="00DF7099"/>
    <w:rsid w:val="00E002B1"/>
    <w:rsid w:val="00E01E07"/>
    <w:rsid w:val="00E02E6F"/>
    <w:rsid w:val="00E03CC5"/>
    <w:rsid w:val="00E04261"/>
    <w:rsid w:val="00E0477F"/>
    <w:rsid w:val="00E0713D"/>
    <w:rsid w:val="00E10AEB"/>
    <w:rsid w:val="00E10B4D"/>
    <w:rsid w:val="00E12F9A"/>
    <w:rsid w:val="00E15066"/>
    <w:rsid w:val="00E16887"/>
    <w:rsid w:val="00E2217F"/>
    <w:rsid w:val="00E24084"/>
    <w:rsid w:val="00E24C71"/>
    <w:rsid w:val="00E26883"/>
    <w:rsid w:val="00E276CF"/>
    <w:rsid w:val="00E41AA6"/>
    <w:rsid w:val="00E43B89"/>
    <w:rsid w:val="00E4650A"/>
    <w:rsid w:val="00E4738A"/>
    <w:rsid w:val="00E47BC8"/>
    <w:rsid w:val="00E516DC"/>
    <w:rsid w:val="00E5362F"/>
    <w:rsid w:val="00E56525"/>
    <w:rsid w:val="00E57D97"/>
    <w:rsid w:val="00E62748"/>
    <w:rsid w:val="00E65486"/>
    <w:rsid w:val="00E666C4"/>
    <w:rsid w:val="00E70159"/>
    <w:rsid w:val="00E73E97"/>
    <w:rsid w:val="00E75829"/>
    <w:rsid w:val="00E83094"/>
    <w:rsid w:val="00E8616A"/>
    <w:rsid w:val="00E90034"/>
    <w:rsid w:val="00EA2552"/>
    <w:rsid w:val="00EA743F"/>
    <w:rsid w:val="00EB2242"/>
    <w:rsid w:val="00EB3A1C"/>
    <w:rsid w:val="00EB3D5D"/>
    <w:rsid w:val="00EB5872"/>
    <w:rsid w:val="00EB76E9"/>
    <w:rsid w:val="00EC1CCA"/>
    <w:rsid w:val="00EC3818"/>
    <w:rsid w:val="00EC6270"/>
    <w:rsid w:val="00EC7772"/>
    <w:rsid w:val="00ED02BC"/>
    <w:rsid w:val="00ED208B"/>
    <w:rsid w:val="00ED28FC"/>
    <w:rsid w:val="00ED7393"/>
    <w:rsid w:val="00EE4A51"/>
    <w:rsid w:val="00EF25EF"/>
    <w:rsid w:val="00F004AE"/>
    <w:rsid w:val="00F0785D"/>
    <w:rsid w:val="00F143BB"/>
    <w:rsid w:val="00F152F5"/>
    <w:rsid w:val="00F20C09"/>
    <w:rsid w:val="00F21623"/>
    <w:rsid w:val="00F268B8"/>
    <w:rsid w:val="00F269F1"/>
    <w:rsid w:val="00F32B45"/>
    <w:rsid w:val="00F33A6D"/>
    <w:rsid w:val="00F35EDB"/>
    <w:rsid w:val="00F376C0"/>
    <w:rsid w:val="00F37F4C"/>
    <w:rsid w:val="00F44444"/>
    <w:rsid w:val="00F45961"/>
    <w:rsid w:val="00F45FCF"/>
    <w:rsid w:val="00F46603"/>
    <w:rsid w:val="00F502A4"/>
    <w:rsid w:val="00F502D5"/>
    <w:rsid w:val="00F53B0E"/>
    <w:rsid w:val="00F561CF"/>
    <w:rsid w:val="00F57497"/>
    <w:rsid w:val="00F62A54"/>
    <w:rsid w:val="00F64ACE"/>
    <w:rsid w:val="00F671A3"/>
    <w:rsid w:val="00F70A50"/>
    <w:rsid w:val="00F73141"/>
    <w:rsid w:val="00F731F6"/>
    <w:rsid w:val="00F77AAD"/>
    <w:rsid w:val="00F8197F"/>
    <w:rsid w:val="00F848D3"/>
    <w:rsid w:val="00F8499A"/>
    <w:rsid w:val="00F972F7"/>
    <w:rsid w:val="00FA0521"/>
    <w:rsid w:val="00FA116F"/>
    <w:rsid w:val="00FA1498"/>
    <w:rsid w:val="00FA5628"/>
    <w:rsid w:val="00FA5B5A"/>
    <w:rsid w:val="00FA663C"/>
    <w:rsid w:val="00FA7C7B"/>
    <w:rsid w:val="00FB043E"/>
    <w:rsid w:val="00FB1348"/>
    <w:rsid w:val="00FB264D"/>
    <w:rsid w:val="00FB2DA6"/>
    <w:rsid w:val="00FB4EFF"/>
    <w:rsid w:val="00FB5A8F"/>
    <w:rsid w:val="00FC026B"/>
    <w:rsid w:val="00FC0426"/>
    <w:rsid w:val="00FC1658"/>
    <w:rsid w:val="00FC1F59"/>
    <w:rsid w:val="00FC49E6"/>
    <w:rsid w:val="00FD15D1"/>
    <w:rsid w:val="00FD3CB8"/>
    <w:rsid w:val="00FD43B0"/>
    <w:rsid w:val="00FD6188"/>
    <w:rsid w:val="00FD6917"/>
    <w:rsid w:val="00FE77FE"/>
    <w:rsid w:val="00FF158B"/>
    <w:rsid w:val="00FF1DEC"/>
    <w:rsid w:val="00FF2870"/>
    <w:rsid w:val="00FF425F"/>
    <w:rsid w:val="00FF60AF"/>
    <w:rsid w:val="00FF6219"/>
    <w:rsid w:val="00FF6FD9"/>
    <w:rsid w:val="00FF7D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F7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 w:type="character" w:styleId="CommentReference">
    <w:name w:val="annotation reference"/>
    <w:basedOn w:val="DefaultParagraphFont"/>
    <w:uiPriority w:val="99"/>
    <w:semiHidden/>
    <w:unhideWhenUsed/>
    <w:rsid w:val="00715EE2"/>
    <w:rPr>
      <w:sz w:val="16"/>
      <w:szCs w:val="16"/>
    </w:rPr>
  </w:style>
  <w:style w:type="paragraph" w:styleId="CommentText">
    <w:name w:val="annotation text"/>
    <w:basedOn w:val="Normal"/>
    <w:link w:val="CommentTextChar"/>
    <w:uiPriority w:val="99"/>
    <w:unhideWhenUsed/>
    <w:rsid w:val="00715EE2"/>
    <w:pPr>
      <w:spacing w:line="240" w:lineRule="auto"/>
    </w:pPr>
    <w:rPr>
      <w:sz w:val="20"/>
      <w:szCs w:val="20"/>
    </w:rPr>
  </w:style>
  <w:style w:type="character" w:customStyle="1" w:styleId="CommentTextChar">
    <w:name w:val="Comment Text Char"/>
    <w:basedOn w:val="DefaultParagraphFont"/>
    <w:link w:val="CommentText"/>
    <w:uiPriority w:val="99"/>
    <w:rsid w:val="00715EE2"/>
    <w:rPr>
      <w:sz w:val="20"/>
      <w:szCs w:val="20"/>
    </w:rPr>
  </w:style>
  <w:style w:type="paragraph" w:styleId="CommentSubject">
    <w:name w:val="annotation subject"/>
    <w:basedOn w:val="CommentText"/>
    <w:next w:val="CommentText"/>
    <w:link w:val="CommentSubjectChar"/>
    <w:uiPriority w:val="99"/>
    <w:semiHidden/>
    <w:unhideWhenUsed/>
    <w:rsid w:val="00715EE2"/>
    <w:rPr>
      <w:b/>
      <w:bCs/>
    </w:rPr>
  </w:style>
  <w:style w:type="character" w:customStyle="1" w:styleId="CommentSubjectChar">
    <w:name w:val="Comment Subject Char"/>
    <w:basedOn w:val="CommentTextChar"/>
    <w:link w:val="CommentSubject"/>
    <w:uiPriority w:val="99"/>
    <w:semiHidden/>
    <w:rsid w:val="00715EE2"/>
    <w:rPr>
      <w:b/>
      <w:bCs/>
      <w:sz w:val="20"/>
      <w:szCs w:val="20"/>
    </w:rPr>
  </w:style>
  <w:style w:type="paragraph" w:styleId="BodyText">
    <w:name w:val="Body Text"/>
    <w:basedOn w:val="Normal"/>
    <w:link w:val="BodyTextChar"/>
    <w:rsid w:val="00887A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887AA4"/>
    <w:rPr>
      <w:rFonts w:ascii="Arial" w:eastAsia="Times New Roman" w:hAnsi="Arial" w:cs="Times New Roman"/>
      <w:sz w:val="20"/>
      <w:szCs w:val="20"/>
      <w:lang w:val="en-GB" w:eastAsia="zh-CN"/>
    </w:rPr>
  </w:style>
  <w:style w:type="paragraph" w:customStyle="1" w:styleId="xxmsonormal">
    <w:name w:val="x_xmsonormal"/>
    <w:basedOn w:val="Normal"/>
    <w:rsid w:val="00E75829"/>
    <w:pPr>
      <w:spacing w:after="0" w:line="240" w:lineRule="auto"/>
    </w:pPr>
    <w:rPr>
      <w:rFonts w:ascii="SimSun" w:eastAsia="SimSun" w:hAnsi="SimSun" w:cs="SimSun"/>
      <w:sz w:val="24"/>
      <w:szCs w:val="24"/>
      <w:lang w:eastAsia="zh-CN"/>
    </w:rPr>
  </w:style>
  <w:style w:type="paragraph" w:customStyle="1" w:styleId="3GPPHeader">
    <w:name w:val="3GPP_Header"/>
    <w:basedOn w:val="Normal"/>
    <w:rsid w:val="0033407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styleId="Strong">
    <w:name w:val="Strong"/>
    <w:uiPriority w:val="22"/>
    <w:qFormat/>
    <w:rsid w:val="0030428A"/>
    <w:rPr>
      <w:b/>
      <w:bCs/>
    </w:rPr>
  </w:style>
  <w:style w:type="character" w:customStyle="1" w:styleId="enumlev1Char">
    <w:name w:val="enumlev1 Char"/>
    <w:basedOn w:val="DefaultParagraphFont"/>
    <w:link w:val="enumlev1"/>
    <w:locked/>
    <w:rsid w:val="005C7F7D"/>
  </w:style>
  <w:style w:type="paragraph" w:customStyle="1" w:styleId="enumlev1">
    <w:name w:val="enumlev1"/>
    <w:basedOn w:val="Normal"/>
    <w:link w:val="enumlev1Char"/>
    <w:rsid w:val="005C7F7D"/>
    <w:pPr>
      <w:overflowPunct w:val="0"/>
      <w:autoSpaceDE w:val="0"/>
      <w:autoSpaceDN w:val="0"/>
      <w:spacing w:before="80" w:after="0" w:line="240" w:lineRule="auto"/>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2.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3.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41D88D-F56F-451A-8CF1-E0EE64AE8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6</cp:revision>
  <dcterms:created xsi:type="dcterms:W3CDTF">2021-05-11T01:10:00Z</dcterms:created>
  <dcterms:modified xsi:type="dcterms:W3CDTF">2021-05-11T02:27:00Z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